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1D" w:rsidRDefault="00532BB4" w:rsidP="00396F1D">
      <w:pPr>
        <w:widowControl/>
        <w:autoSpaceDE w:val="0"/>
        <w:autoSpaceDN w:val="0"/>
        <w:adjustRightInd w:val="0"/>
        <w:jc w:val="center"/>
        <w:rPr>
          <w:rFonts w:ascii="Courier" w:hAnsi="Courier" w:cs="Courier"/>
          <w:kern w:val="0"/>
        </w:rPr>
      </w:pPr>
      <w:r w:rsidRPr="00396F1D">
        <w:rPr>
          <w:rFonts w:ascii="Courier" w:hAnsi="Courier" w:cs="Courier"/>
          <w:kern w:val="0"/>
        </w:rPr>
        <w:t xml:space="preserve"> </w:t>
      </w:r>
      <w:r w:rsidR="00D3199A" w:rsidRPr="00396F1D">
        <w:rPr>
          <w:rFonts w:ascii="Courier" w:hAnsi="Courier" w:cs="Courier"/>
          <w:kern w:val="0"/>
        </w:rPr>
        <w:t>“</w:t>
      </w:r>
      <w:r w:rsidR="00D3199A" w:rsidRPr="00396F1D">
        <w:rPr>
          <w:rFonts w:ascii="Courier" w:hAnsi="Courier" w:cs="Courier"/>
          <w:kern w:val="0"/>
        </w:rPr>
        <w:t>青年人才托举工程项目</w:t>
      </w:r>
      <w:r w:rsidR="00D3199A" w:rsidRPr="00396F1D">
        <w:rPr>
          <w:rFonts w:ascii="Courier" w:hAnsi="Courier" w:cs="Courier"/>
          <w:kern w:val="0"/>
        </w:rPr>
        <w:t>”</w:t>
      </w:r>
      <w:r w:rsidR="00C156C9" w:rsidRPr="00396F1D">
        <w:rPr>
          <w:rFonts w:ascii="Courier" w:hAnsi="Courier" w:cs="Courier" w:hint="eastAsia"/>
          <w:kern w:val="0"/>
        </w:rPr>
        <w:t>推荐</w:t>
      </w:r>
      <w:r w:rsidR="00D3199A" w:rsidRPr="00396F1D">
        <w:rPr>
          <w:rFonts w:ascii="Courier" w:hAnsi="Courier" w:cs="Courier"/>
          <w:kern w:val="0"/>
        </w:rPr>
        <w:t>表</w:t>
      </w:r>
    </w:p>
    <w:p w:rsidR="00D3199A" w:rsidRPr="00396F1D" w:rsidRDefault="00396F1D" w:rsidP="00396F1D">
      <w:pPr>
        <w:widowControl/>
        <w:autoSpaceDE w:val="0"/>
        <w:autoSpaceDN w:val="0"/>
        <w:adjustRightInd w:val="0"/>
        <w:jc w:val="center"/>
        <w:rPr>
          <w:rFonts w:ascii="Courier" w:hAnsi="Courier" w:cs="Courier"/>
          <w:kern w:val="0"/>
        </w:rPr>
      </w:pPr>
      <w:r>
        <w:rPr>
          <w:rFonts w:ascii="Courier" w:hAnsi="Courier" w:cs="Courier" w:hint="eastAsia"/>
          <w:kern w:val="0"/>
        </w:rPr>
        <w:t>(</w:t>
      </w:r>
      <w:r>
        <w:rPr>
          <w:rFonts w:ascii="Courier" w:hAnsi="Courier" w:cs="Courier" w:hint="eastAsia"/>
          <w:kern w:val="0"/>
        </w:rPr>
        <w:t>理事推荐需</w:t>
      </w:r>
      <w:r>
        <w:rPr>
          <w:rFonts w:ascii="Courier" w:hAnsi="Courier" w:cs="Courier" w:hint="eastAsia"/>
          <w:kern w:val="0"/>
        </w:rPr>
        <w:t>2</w:t>
      </w:r>
      <w:r>
        <w:rPr>
          <w:rFonts w:ascii="Courier" w:hAnsi="Courier" w:cs="Courier" w:hint="eastAsia"/>
          <w:kern w:val="0"/>
        </w:rPr>
        <w:t>人联名推荐</w:t>
      </w:r>
      <w:r>
        <w:rPr>
          <w:rFonts w:ascii="Courier" w:hAnsi="Courier" w:cs="Courier" w:hint="eastAsia"/>
          <w:kern w:val="0"/>
        </w:rPr>
        <w:t>)</w:t>
      </w:r>
    </w:p>
    <w:tbl>
      <w:tblPr>
        <w:tblStyle w:val="TableGrid"/>
        <w:tblW w:w="9039" w:type="dxa"/>
        <w:tblLook w:val="04A0" w:firstRow="1" w:lastRow="0" w:firstColumn="1" w:lastColumn="0" w:noHBand="0" w:noVBand="1"/>
      </w:tblPr>
      <w:tblGrid>
        <w:gridCol w:w="1676"/>
        <w:gridCol w:w="2543"/>
        <w:gridCol w:w="1559"/>
        <w:gridCol w:w="3261"/>
      </w:tblGrid>
      <w:tr w:rsidR="00396F1D" w:rsidRPr="00396F1D" w:rsidTr="00396F1D">
        <w:tc>
          <w:tcPr>
            <w:tcW w:w="1676" w:type="dxa"/>
          </w:tcPr>
          <w:p w:rsidR="00DB3C6A" w:rsidRDefault="00DB3C6A" w:rsidP="00F86581">
            <w:pPr>
              <w:widowControl/>
              <w:autoSpaceDE w:val="0"/>
              <w:autoSpaceDN w:val="0"/>
              <w:adjustRightInd w:val="0"/>
              <w:jc w:val="center"/>
              <w:rPr>
                <w:rFonts w:ascii="Courier" w:hAnsi="Courier" w:cs="Courier"/>
                <w:kern w:val="0"/>
              </w:rPr>
            </w:pPr>
            <w:r>
              <w:rPr>
                <w:rFonts w:ascii="Courier" w:hAnsi="Courier" w:cs="Courier" w:hint="eastAsia"/>
                <w:kern w:val="0"/>
              </w:rPr>
              <w:t>候选人</w:t>
            </w:r>
          </w:p>
          <w:p w:rsidR="00396F1D" w:rsidRPr="00396F1D" w:rsidRDefault="00396F1D" w:rsidP="00F86581">
            <w:pPr>
              <w:widowControl/>
              <w:autoSpaceDE w:val="0"/>
              <w:autoSpaceDN w:val="0"/>
              <w:adjustRightInd w:val="0"/>
              <w:jc w:val="center"/>
              <w:rPr>
                <w:rFonts w:ascii="Courier" w:hAnsi="Courier" w:cs="Courier"/>
                <w:kern w:val="0"/>
              </w:rPr>
            </w:pPr>
            <w:r w:rsidRPr="00396F1D">
              <w:rPr>
                <w:rFonts w:ascii="Courier" w:hAnsi="Courier" w:cs="Courier" w:hint="eastAsia"/>
                <w:kern w:val="0"/>
              </w:rPr>
              <w:t>姓名</w:t>
            </w:r>
          </w:p>
        </w:tc>
        <w:tc>
          <w:tcPr>
            <w:tcW w:w="2543" w:type="dxa"/>
          </w:tcPr>
          <w:p w:rsidR="00396F1D" w:rsidRPr="00396F1D" w:rsidRDefault="00663555" w:rsidP="00F86581">
            <w:pPr>
              <w:widowControl/>
              <w:autoSpaceDE w:val="0"/>
              <w:autoSpaceDN w:val="0"/>
              <w:adjustRightInd w:val="0"/>
              <w:jc w:val="center"/>
              <w:rPr>
                <w:rFonts w:ascii="Courier" w:hAnsi="Courier" w:cs="Courier"/>
                <w:kern w:val="0"/>
              </w:rPr>
            </w:pPr>
            <w:r>
              <w:rPr>
                <w:rFonts w:ascii="Courier" w:hAnsi="Courier" w:cs="Courier" w:hint="eastAsia"/>
                <w:kern w:val="0"/>
              </w:rPr>
              <w:t>王伯福</w:t>
            </w:r>
          </w:p>
        </w:tc>
        <w:tc>
          <w:tcPr>
            <w:tcW w:w="1559" w:type="dxa"/>
          </w:tcPr>
          <w:p w:rsidR="00396F1D" w:rsidRPr="00396F1D" w:rsidRDefault="00396F1D" w:rsidP="00F86581">
            <w:pPr>
              <w:widowControl/>
              <w:autoSpaceDE w:val="0"/>
              <w:autoSpaceDN w:val="0"/>
              <w:adjustRightInd w:val="0"/>
              <w:jc w:val="center"/>
              <w:rPr>
                <w:rFonts w:ascii="Courier" w:hAnsi="Courier" w:cs="Courier"/>
                <w:kern w:val="0"/>
              </w:rPr>
            </w:pPr>
            <w:r w:rsidRPr="00396F1D">
              <w:rPr>
                <w:rFonts w:ascii="Courier" w:hAnsi="Courier" w:cs="Courier" w:hint="eastAsia"/>
                <w:kern w:val="0"/>
              </w:rPr>
              <w:t>性别</w:t>
            </w:r>
          </w:p>
        </w:tc>
        <w:tc>
          <w:tcPr>
            <w:tcW w:w="3261" w:type="dxa"/>
          </w:tcPr>
          <w:p w:rsidR="00396F1D" w:rsidRPr="00396F1D" w:rsidRDefault="00663555" w:rsidP="00D3199A">
            <w:pPr>
              <w:widowControl/>
              <w:autoSpaceDE w:val="0"/>
              <w:autoSpaceDN w:val="0"/>
              <w:adjustRightInd w:val="0"/>
              <w:jc w:val="left"/>
              <w:rPr>
                <w:rFonts w:ascii="Courier" w:hAnsi="Courier" w:cs="Courier"/>
                <w:kern w:val="0"/>
              </w:rPr>
            </w:pPr>
            <w:r>
              <w:rPr>
                <w:rFonts w:ascii="Courier" w:hAnsi="Courier" w:cs="Courier"/>
                <w:kern w:val="0"/>
              </w:rPr>
              <w:t>男</w:t>
            </w:r>
          </w:p>
        </w:tc>
      </w:tr>
      <w:tr w:rsidR="00396F1D" w:rsidRPr="00396F1D" w:rsidTr="00396F1D">
        <w:tc>
          <w:tcPr>
            <w:tcW w:w="1676" w:type="dxa"/>
          </w:tcPr>
          <w:p w:rsidR="00396F1D" w:rsidRPr="00396F1D" w:rsidRDefault="00396F1D" w:rsidP="00F86581">
            <w:pPr>
              <w:widowControl/>
              <w:autoSpaceDE w:val="0"/>
              <w:autoSpaceDN w:val="0"/>
              <w:adjustRightInd w:val="0"/>
              <w:jc w:val="center"/>
              <w:rPr>
                <w:rFonts w:ascii="Courier" w:hAnsi="Courier" w:cs="Courier"/>
                <w:kern w:val="0"/>
              </w:rPr>
            </w:pPr>
            <w:r w:rsidRPr="00396F1D">
              <w:rPr>
                <w:rFonts w:ascii="Courier" w:hAnsi="Courier" w:cs="Courier" w:hint="eastAsia"/>
                <w:kern w:val="0"/>
              </w:rPr>
              <w:t>出生年月</w:t>
            </w:r>
          </w:p>
        </w:tc>
        <w:tc>
          <w:tcPr>
            <w:tcW w:w="2543" w:type="dxa"/>
          </w:tcPr>
          <w:p w:rsidR="00396F1D" w:rsidRPr="00396F1D" w:rsidRDefault="00663555" w:rsidP="00F86581">
            <w:pPr>
              <w:widowControl/>
              <w:autoSpaceDE w:val="0"/>
              <w:autoSpaceDN w:val="0"/>
              <w:adjustRightInd w:val="0"/>
              <w:jc w:val="center"/>
              <w:rPr>
                <w:rFonts w:ascii="Courier" w:hAnsi="Courier" w:cs="Courier"/>
                <w:kern w:val="0"/>
              </w:rPr>
            </w:pPr>
            <w:r>
              <w:rPr>
                <w:rFonts w:ascii="Courier" w:hAnsi="Courier" w:cs="Courier"/>
                <w:kern w:val="0"/>
              </w:rPr>
              <w:t>1986.11</w:t>
            </w:r>
          </w:p>
        </w:tc>
        <w:tc>
          <w:tcPr>
            <w:tcW w:w="1559" w:type="dxa"/>
          </w:tcPr>
          <w:p w:rsidR="00396F1D" w:rsidRPr="00396F1D" w:rsidRDefault="00396F1D" w:rsidP="00F86581">
            <w:pPr>
              <w:widowControl/>
              <w:autoSpaceDE w:val="0"/>
              <w:autoSpaceDN w:val="0"/>
              <w:adjustRightInd w:val="0"/>
              <w:jc w:val="center"/>
              <w:rPr>
                <w:rFonts w:ascii="Courier" w:hAnsi="Courier" w:cs="Courier"/>
                <w:kern w:val="0"/>
              </w:rPr>
            </w:pPr>
            <w:r w:rsidRPr="00396F1D">
              <w:rPr>
                <w:rFonts w:ascii="Courier" w:hAnsi="Courier" w:cs="Courier" w:hint="eastAsia"/>
                <w:kern w:val="0"/>
              </w:rPr>
              <w:t>职称</w:t>
            </w:r>
          </w:p>
        </w:tc>
        <w:tc>
          <w:tcPr>
            <w:tcW w:w="3261" w:type="dxa"/>
          </w:tcPr>
          <w:p w:rsidR="00396F1D" w:rsidRPr="00396F1D" w:rsidRDefault="00663555" w:rsidP="00D3199A">
            <w:pPr>
              <w:widowControl/>
              <w:autoSpaceDE w:val="0"/>
              <w:autoSpaceDN w:val="0"/>
              <w:adjustRightInd w:val="0"/>
              <w:jc w:val="left"/>
              <w:rPr>
                <w:rFonts w:ascii="Courier" w:hAnsi="Courier" w:cs="Courier"/>
                <w:kern w:val="0"/>
              </w:rPr>
            </w:pPr>
            <w:r>
              <w:rPr>
                <w:rFonts w:ascii="Courier" w:hAnsi="Courier" w:cs="Courier"/>
                <w:kern w:val="0"/>
              </w:rPr>
              <w:t>副教授</w:t>
            </w:r>
          </w:p>
        </w:tc>
      </w:tr>
      <w:tr w:rsidR="00396F1D" w:rsidRPr="00396F1D" w:rsidTr="00396F1D">
        <w:tc>
          <w:tcPr>
            <w:tcW w:w="1676" w:type="dxa"/>
          </w:tcPr>
          <w:p w:rsidR="00396F1D" w:rsidRPr="00396F1D" w:rsidRDefault="00254F0D" w:rsidP="00F86581">
            <w:pPr>
              <w:widowControl/>
              <w:autoSpaceDE w:val="0"/>
              <w:autoSpaceDN w:val="0"/>
              <w:adjustRightInd w:val="0"/>
              <w:jc w:val="center"/>
              <w:rPr>
                <w:rFonts w:ascii="Courier" w:hAnsi="Courier" w:cs="Courier"/>
                <w:kern w:val="0"/>
              </w:rPr>
            </w:pPr>
            <w:r>
              <w:rPr>
                <w:rFonts w:ascii="Courier" w:hAnsi="Courier" w:cs="Courier" w:hint="eastAsia"/>
                <w:kern w:val="0"/>
              </w:rPr>
              <w:t>博士</w:t>
            </w:r>
            <w:r>
              <w:rPr>
                <w:rFonts w:ascii="Courier" w:hAnsi="Courier" w:cs="Courier"/>
                <w:kern w:val="0"/>
              </w:rPr>
              <w:t>毕业时间</w:t>
            </w:r>
          </w:p>
        </w:tc>
        <w:tc>
          <w:tcPr>
            <w:tcW w:w="2543" w:type="dxa"/>
          </w:tcPr>
          <w:p w:rsidR="00396F1D" w:rsidRPr="00396F1D" w:rsidRDefault="00663555" w:rsidP="00F86581">
            <w:pPr>
              <w:widowControl/>
              <w:autoSpaceDE w:val="0"/>
              <w:autoSpaceDN w:val="0"/>
              <w:adjustRightInd w:val="0"/>
              <w:jc w:val="center"/>
              <w:rPr>
                <w:rFonts w:ascii="Courier" w:hAnsi="Courier" w:cs="Courier"/>
                <w:kern w:val="0"/>
              </w:rPr>
            </w:pPr>
            <w:r>
              <w:rPr>
                <w:rFonts w:ascii="Courier" w:hAnsi="Courier" w:cs="Courier"/>
                <w:kern w:val="0"/>
              </w:rPr>
              <w:t>2013.6</w:t>
            </w:r>
          </w:p>
        </w:tc>
        <w:tc>
          <w:tcPr>
            <w:tcW w:w="1559" w:type="dxa"/>
          </w:tcPr>
          <w:p w:rsidR="00396F1D" w:rsidRPr="00396F1D" w:rsidRDefault="00254F0D" w:rsidP="00663555">
            <w:pPr>
              <w:widowControl/>
              <w:autoSpaceDE w:val="0"/>
              <w:autoSpaceDN w:val="0"/>
              <w:adjustRightInd w:val="0"/>
              <w:jc w:val="center"/>
              <w:rPr>
                <w:rFonts w:ascii="Courier" w:hAnsi="Courier" w:cs="Courier"/>
                <w:kern w:val="0"/>
              </w:rPr>
            </w:pPr>
            <w:r w:rsidRPr="00396F1D">
              <w:rPr>
                <w:rFonts w:ascii="Courier" w:hAnsi="Courier" w:cs="Courier" w:hint="eastAsia"/>
                <w:kern w:val="0"/>
              </w:rPr>
              <w:t>专业</w:t>
            </w:r>
          </w:p>
        </w:tc>
        <w:tc>
          <w:tcPr>
            <w:tcW w:w="3261" w:type="dxa"/>
          </w:tcPr>
          <w:p w:rsidR="00396F1D" w:rsidRPr="00396F1D" w:rsidRDefault="00663555" w:rsidP="00D3199A">
            <w:pPr>
              <w:widowControl/>
              <w:autoSpaceDE w:val="0"/>
              <w:autoSpaceDN w:val="0"/>
              <w:adjustRightInd w:val="0"/>
              <w:jc w:val="left"/>
              <w:rPr>
                <w:rFonts w:ascii="Courier" w:hAnsi="Courier" w:cs="Courier"/>
                <w:kern w:val="0"/>
              </w:rPr>
            </w:pPr>
            <w:r>
              <w:rPr>
                <w:rFonts w:ascii="Courier" w:hAnsi="Courier" w:cs="Courier"/>
                <w:kern w:val="0"/>
              </w:rPr>
              <w:t>流体力学</w:t>
            </w:r>
          </w:p>
        </w:tc>
      </w:tr>
      <w:tr w:rsidR="00396F1D" w:rsidRPr="00396F1D" w:rsidTr="00396F1D">
        <w:tc>
          <w:tcPr>
            <w:tcW w:w="1676" w:type="dxa"/>
          </w:tcPr>
          <w:p w:rsidR="00396F1D" w:rsidRPr="00396F1D" w:rsidRDefault="00396F1D" w:rsidP="00F86581">
            <w:pPr>
              <w:widowControl/>
              <w:autoSpaceDE w:val="0"/>
              <w:autoSpaceDN w:val="0"/>
              <w:adjustRightInd w:val="0"/>
              <w:jc w:val="center"/>
              <w:rPr>
                <w:rFonts w:ascii="Courier" w:hAnsi="Courier" w:cs="Courier"/>
                <w:kern w:val="0"/>
              </w:rPr>
            </w:pPr>
            <w:r w:rsidRPr="00396F1D">
              <w:rPr>
                <w:rFonts w:ascii="Courier" w:hAnsi="Courier" w:cs="Courier" w:hint="eastAsia"/>
                <w:kern w:val="0"/>
              </w:rPr>
              <w:t>工作单位</w:t>
            </w:r>
          </w:p>
        </w:tc>
        <w:tc>
          <w:tcPr>
            <w:tcW w:w="2543" w:type="dxa"/>
          </w:tcPr>
          <w:p w:rsidR="00396F1D" w:rsidRPr="00396F1D" w:rsidRDefault="00663555" w:rsidP="00F86581">
            <w:pPr>
              <w:widowControl/>
              <w:autoSpaceDE w:val="0"/>
              <w:autoSpaceDN w:val="0"/>
              <w:adjustRightInd w:val="0"/>
              <w:jc w:val="center"/>
              <w:rPr>
                <w:rFonts w:ascii="Courier" w:hAnsi="Courier" w:cs="Courier"/>
                <w:kern w:val="0"/>
              </w:rPr>
            </w:pPr>
            <w:r>
              <w:rPr>
                <w:rFonts w:ascii="Courier" w:hAnsi="Courier" w:cs="Courier" w:hint="eastAsia"/>
                <w:kern w:val="0"/>
              </w:rPr>
              <w:t>上海大学</w:t>
            </w:r>
          </w:p>
        </w:tc>
        <w:tc>
          <w:tcPr>
            <w:tcW w:w="1559" w:type="dxa"/>
          </w:tcPr>
          <w:p w:rsidR="00396F1D" w:rsidRPr="00396F1D" w:rsidRDefault="00396F1D" w:rsidP="00F86581">
            <w:pPr>
              <w:widowControl/>
              <w:autoSpaceDE w:val="0"/>
              <w:autoSpaceDN w:val="0"/>
              <w:adjustRightInd w:val="0"/>
              <w:jc w:val="center"/>
              <w:rPr>
                <w:rFonts w:ascii="Courier" w:hAnsi="Courier" w:cs="Courier"/>
                <w:kern w:val="0"/>
              </w:rPr>
            </w:pPr>
          </w:p>
        </w:tc>
        <w:tc>
          <w:tcPr>
            <w:tcW w:w="3261" w:type="dxa"/>
          </w:tcPr>
          <w:p w:rsidR="00396F1D" w:rsidRPr="00396F1D" w:rsidRDefault="00396F1D" w:rsidP="00D3199A">
            <w:pPr>
              <w:widowControl/>
              <w:autoSpaceDE w:val="0"/>
              <w:autoSpaceDN w:val="0"/>
              <w:adjustRightInd w:val="0"/>
              <w:jc w:val="left"/>
              <w:rPr>
                <w:rFonts w:ascii="Courier" w:hAnsi="Courier" w:cs="Courier"/>
                <w:kern w:val="0"/>
              </w:rPr>
            </w:pPr>
          </w:p>
        </w:tc>
      </w:tr>
      <w:tr w:rsidR="00396F1D" w:rsidRPr="00396F1D" w:rsidTr="00396F1D">
        <w:tc>
          <w:tcPr>
            <w:tcW w:w="9039" w:type="dxa"/>
            <w:gridSpan w:val="4"/>
          </w:tcPr>
          <w:p w:rsidR="00396F1D" w:rsidRPr="00396F1D" w:rsidRDefault="00396F1D" w:rsidP="00D3199A">
            <w:pPr>
              <w:widowControl/>
              <w:autoSpaceDE w:val="0"/>
              <w:autoSpaceDN w:val="0"/>
              <w:adjustRightInd w:val="0"/>
              <w:jc w:val="left"/>
              <w:rPr>
                <w:rFonts w:ascii="Times" w:hAnsi="Times" w:cs="Times"/>
                <w:kern w:val="0"/>
              </w:rPr>
            </w:pPr>
            <w:r w:rsidRPr="00396F1D">
              <w:rPr>
                <w:rFonts w:ascii="Times" w:hAnsi="Times" w:cs="Times" w:hint="eastAsia"/>
                <w:kern w:val="0"/>
              </w:rPr>
              <w:t>推荐理由：</w:t>
            </w:r>
          </w:p>
          <w:p w:rsidR="00396F1D" w:rsidRPr="00396F1D" w:rsidRDefault="00396F1D" w:rsidP="00D3199A">
            <w:pPr>
              <w:widowControl/>
              <w:autoSpaceDE w:val="0"/>
              <w:autoSpaceDN w:val="0"/>
              <w:adjustRightInd w:val="0"/>
              <w:jc w:val="left"/>
              <w:rPr>
                <w:rFonts w:ascii="Times" w:hAnsi="Times" w:cs="Times"/>
                <w:kern w:val="0"/>
              </w:rPr>
            </w:pPr>
            <w:r w:rsidRPr="00396F1D">
              <w:rPr>
                <w:rFonts w:ascii="Times" w:hAnsi="Times" w:cs="Times"/>
                <w:kern w:val="0"/>
              </w:rPr>
              <w:t>(</w:t>
            </w:r>
            <w:r w:rsidRPr="00396F1D">
              <w:rPr>
                <w:rFonts w:ascii="Times" w:hAnsi="Times" w:cs="Times"/>
                <w:kern w:val="0"/>
              </w:rPr>
              <w:t>简要介绍</w:t>
            </w:r>
            <w:r w:rsidRPr="00396F1D">
              <w:rPr>
                <w:rFonts w:ascii="Times" w:hAnsi="Times" w:cs="Times" w:hint="eastAsia"/>
                <w:kern w:val="0"/>
              </w:rPr>
              <w:t>候选人</w:t>
            </w:r>
            <w:r w:rsidRPr="00396F1D">
              <w:rPr>
                <w:rFonts w:ascii="Times" w:hAnsi="Times" w:cs="Times"/>
                <w:kern w:val="0"/>
              </w:rPr>
              <w:t>教育经历</w:t>
            </w:r>
            <w:r w:rsidRPr="00396F1D">
              <w:rPr>
                <w:rFonts w:ascii="Times" w:hAnsi="Times" w:cs="Times" w:hint="eastAsia"/>
                <w:kern w:val="0"/>
              </w:rPr>
              <w:t>，</w:t>
            </w:r>
            <w:r w:rsidRPr="00396F1D">
              <w:rPr>
                <w:rFonts w:ascii="Times" w:hAnsi="Times" w:cs="Times"/>
                <w:kern w:val="0"/>
              </w:rPr>
              <w:t>研究背景</w:t>
            </w:r>
            <w:r w:rsidRPr="00396F1D">
              <w:rPr>
                <w:rFonts w:ascii="Times" w:hAnsi="Times" w:cs="Times" w:hint="eastAsia"/>
                <w:kern w:val="0"/>
              </w:rPr>
              <w:t>，</w:t>
            </w:r>
            <w:r w:rsidRPr="00396F1D">
              <w:rPr>
                <w:rFonts w:ascii="Times" w:hAnsi="Times" w:cs="Times"/>
                <w:kern w:val="0"/>
              </w:rPr>
              <w:t>研究方向与目标</w:t>
            </w:r>
            <w:r w:rsidRPr="00396F1D">
              <w:rPr>
                <w:rFonts w:ascii="Times" w:hAnsi="Times" w:cs="Times" w:hint="eastAsia"/>
                <w:kern w:val="0"/>
              </w:rPr>
              <w:t>，</w:t>
            </w:r>
            <w:r w:rsidRPr="00396F1D">
              <w:rPr>
                <w:rFonts w:ascii="Times" w:hAnsi="Times" w:cs="Times"/>
                <w:kern w:val="0"/>
              </w:rPr>
              <w:t>重点介绍研究的创新性以及需要</w:t>
            </w:r>
            <w:r w:rsidRPr="00396F1D">
              <w:rPr>
                <w:rFonts w:ascii="Times" w:hAnsi="Times" w:cs="Times"/>
                <w:kern w:val="0"/>
              </w:rPr>
              <w:t>“</w:t>
            </w:r>
            <w:r w:rsidRPr="00396F1D">
              <w:rPr>
                <w:rFonts w:ascii="Times" w:hAnsi="Times" w:cs="Times"/>
                <w:kern w:val="0"/>
              </w:rPr>
              <w:t>托举</w:t>
            </w:r>
            <w:r w:rsidRPr="00396F1D">
              <w:rPr>
                <w:rFonts w:ascii="Times" w:hAnsi="Times" w:cs="Times"/>
                <w:kern w:val="0"/>
              </w:rPr>
              <w:t>”</w:t>
            </w:r>
            <w:r w:rsidRPr="00396F1D">
              <w:rPr>
                <w:rFonts w:ascii="Times" w:hAnsi="Times" w:cs="Times"/>
                <w:kern w:val="0"/>
              </w:rPr>
              <w:t>的</w:t>
            </w:r>
            <w:r w:rsidRPr="00396F1D">
              <w:rPr>
                <w:rFonts w:ascii="Times" w:hAnsi="Times" w:cs="Times" w:hint="eastAsia"/>
                <w:kern w:val="0"/>
              </w:rPr>
              <w:t>需求，如：专家智囊，学术交流机会等。</w:t>
            </w:r>
            <w:r w:rsidRPr="00396F1D">
              <w:rPr>
                <w:rFonts w:ascii="Times" w:hAnsi="Times" w:cs="Times"/>
                <w:kern w:val="0"/>
              </w:rPr>
              <w:t>简要说明</w:t>
            </w:r>
            <w:r w:rsidRPr="00396F1D">
              <w:rPr>
                <w:rFonts w:ascii="Times" w:hAnsi="Times" w:cs="Times" w:hint="eastAsia"/>
                <w:kern w:val="0"/>
              </w:rPr>
              <w:t>推荐理由，以及候选人的亮点</w:t>
            </w:r>
            <w:r w:rsidRPr="00396F1D">
              <w:rPr>
                <w:rFonts w:ascii="Times" w:hAnsi="Times" w:cs="Times"/>
                <w:kern w:val="0"/>
              </w:rPr>
              <w:t>等</w:t>
            </w:r>
            <w:r>
              <w:rPr>
                <w:rFonts w:ascii="Times" w:hAnsi="Times" w:cs="Times" w:hint="eastAsia"/>
                <w:kern w:val="0"/>
              </w:rPr>
              <w:t>，</w:t>
            </w:r>
            <w:r w:rsidRPr="00396F1D">
              <w:rPr>
                <w:rFonts w:ascii="Times New Roman" w:hAnsi="Times New Roman" w:cs="Times New Roman"/>
                <w:kern w:val="0"/>
              </w:rPr>
              <w:t xml:space="preserve">1000 </w:t>
            </w:r>
            <w:r w:rsidRPr="00396F1D">
              <w:rPr>
                <w:rFonts w:ascii="Times" w:hAnsi="Times" w:cs="Times"/>
                <w:kern w:val="0"/>
              </w:rPr>
              <w:t>字内</w:t>
            </w:r>
            <w:r w:rsidRPr="00396F1D">
              <w:rPr>
                <w:rFonts w:ascii="Times" w:hAnsi="Times" w:cs="Times"/>
                <w:kern w:val="0"/>
              </w:rPr>
              <w:t>)</w:t>
            </w:r>
          </w:p>
          <w:p w:rsidR="009D2E25" w:rsidRPr="00E24674" w:rsidRDefault="009D2E25" w:rsidP="009D2E25">
            <w:pPr>
              <w:ind w:firstLineChars="200" w:firstLine="480"/>
            </w:pPr>
            <w:r w:rsidRPr="00E24674">
              <w:t>王伯福，博士，副教授。</w:t>
            </w:r>
            <w:r w:rsidRPr="00E24674">
              <w:t>2008</w:t>
            </w:r>
            <w:r w:rsidRPr="00E24674">
              <w:t>年于中国科学技术大学获得学士学位，</w:t>
            </w:r>
            <w:r w:rsidRPr="00E24674">
              <w:t>2013</w:t>
            </w:r>
            <w:r w:rsidRPr="00E24674">
              <w:t>年于中国科学技术大学获得博士学位，导师为孙德军教授。</w:t>
            </w:r>
            <w:r w:rsidRPr="00E24674">
              <w:t>2013</w:t>
            </w:r>
            <w:r w:rsidRPr="00E24674">
              <w:t>年</w:t>
            </w:r>
            <w:r w:rsidRPr="00E24674">
              <w:t>-2014</w:t>
            </w:r>
            <w:r w:rsidRPr="00E24674">
              <w:t>年赴台湾大学理论研究中心访问一年，合作导师为许文翰教授。</w:t>
            </w:r>
            <w:r w:rsidRPr="00E24674">
              <w:t>2014</w:t>
            </w:r>
            <w:r w:rsidRPr="00E24674">
              <w:t>年</w:t>
            </w:r>
            <w:r w:rsidRPr="00E24674">
              <w:t>-2015</w:t>
            </w:r>
            <w:r w:rsidRPr="00E24674">
              <w:t>年赴英国杜伦大学访问十个月，合作导师为毛雪瑞副教授。主要研究方向包括热对流不稳定性，电对流不稳定性、</w:t>
            </w:r>
            <w:r w:rsidRPr="00E24674">
              <w:rPr>
                <w:rFonts w:hint="eastAsia"/>
              </w:rPr>
              <w:t>边界层转捩及旋拧涡不稳定性。王博士在攻读博士学位期间获得“研究生国家奖学金”，“求是研究生奖”，还获得了“</w:t>
            </w:r>
            <w:r w:rsidRPr="00E24674">
              <w:t>中国科学院百篇优博论文奖</w:t>
            </w:r>
            <w:r w:rsidRPr="00E24674">
              <w:rPr>
                <w:rFonts w:hint="eastAsia"/>
              </w:rPr>
              <w:t>”，现主持“国家自然科学基金青年基金”一项。</w:t>
            </w:r>
          </w:p>
          <w:p w:rsidR="009D2E25" w:rsidRDefault="009D2E25" w:rsidP="009D2E25">
            <w:pPr>
              <w:rPr>
                <w:b/>
                <w:color w:val="000000"/>
              </w:rPr>
            </w:pPr>
          </w:p>
          <w:p w:rsidR="009D2E25" w:rsidRPr="0011064B" w:rsidRDefault="009D2E25" w:rsidP="009D2E25">
            <w:pPr>
              <w:rPr>
                <w:b/>
                <w:color w:val="000000"/>
              </w:rPr>
            </w:pPr>
            <w:r w:rsidRPr="0011064B">
              <w:rPr>
                <w:rFonts w:hint="eastAsia"/>
                <w:b/>
                <w:color w:val="000000"/>
              </w:rPr>
              <w:t>研究背景，研究方向与目标：</w:t>
            </w:r>
          </w:p>
          <w:p w:rsidR="009D2E25" w:rsidRDefault="009D2E25" w:rsidP="009D2E25">
            <w:pPr>
              <w:ind w:firstLineChars="200" w:firstLine="480"/>
              <w:rPr>
                <w:color w:val="000000"/>
              </w:rPr>
            </w:pPr>
            <w:r>
              <w:rPr>
                <w:color w:val="000000"/>
              </w:rPr>
              <w:t>王伯福博士一直从事流动不稳定性方向的相关研究</w:t>
            </w:r>
            <w:r>
              <w:rPr>
                <w:rFonts w:hint="eastAsia"/>
                <w:color w:val="000000"/>
              </w:rPr>
              <w:t>，积累了丰富的经验，并取得了良好的成果，现已发表</w:t>
            </w:r>
            <w:r>
              <w:rPr>
                <w:rFonts w:hint="eastAsia"/>
                <w:color w:val="000000"/>
              </w:rPr>
              <w:t>SCI</w:t>
            </w:r>
            <w:r>
              <w:rPr>
                <w:rFonts w:hint="eastAsia"/>
                <w:color w:val="000000"/>
              </w:rPr>
              <w:t>论文</w:t>
            </w:r>
            <w:r>
              <w:rPr>
                <w:rFonts w:hint="eastAsia"/>
                <w:color w:val="000000"/>
              </w:rPr>
              <w:t>15</w:t>
            </w:r>
            <w:r>
              <w:rPr>
                <w:rFonts w:hint="eastAsia"/>
                <w:color w:val="000000"/>
              </w:rPr>
              <w:t>篇，其中一作</w:t>
            </w:r>
            <w:r>
              <w:rPr>
                <w:rFonts w:hint="eastAsia"/>
                <w:color w:val="000000"/>
              </w:rPr>
              <w:t>9</w:t>
            </w:r>
            <w:r>
              <w:rPr>
                <w:rFonts w:hint="eastAsia"/>
                <w:color w:val="000000"/>
              </w:rPr>
              <w:t>篇，包括两篇</w:t>
            </w:r>
            <w:r>
              <w:rPr>
                <w:rFonts w:hint="eastAsia"/>
                <w:color w:val="000000"/>
              </w:rPr>
              <w:t>JFM</w:t>
            </w:r>
            <w:r>
              <w:rPr>
                <w:rFonts w:hint="eastAsia"/>
                <w:color w:val="000000"/>
              </w:rPr>
              <w:t>与两篇</w:t>
            </w:r>
            <w:r>
              <w:rPr>
                <w:rFonts w:hint="eastAsia"/>
                <w:color w:val="000000"/>
              </w:rPr>
              <w:t>PRE</w:t>
            </w:r>
            <w:r>
              <w:rPr>
                <w:color w:val="000000"/>
              </w:rPr>
              <w:t>。现在的研究工作主要为边界层转捩与旋拧涡不稳定性分析。</w:t>
            </w:r>
          </w:p>
          <w:p w:rsidR="009D2E25" w:rsidRDefault="009D2E25" w:rsidP="009D2E25">
            <w:pPr>
              <w:ind w:firstLineChars="200" w:firstLine="480"/>
              <w:rPr>
                <w:color w:val="000000"/>
              </w:rPr>
            </w:pPr>
            <w:r w:rsidRPr="00BF4AD0">
              <w:rPr>
                <w:rFonts w:hint="eastAsia"/>
                <w:color w:val="000000"/>
              </w:rPr>
              <w:t>边界层转捩的预测与控制一直是流体力学研究的前沿与难点</w:t>
            </w:r>
            <w:r>
              <w:rPr>
                <w:rFonts w:hint="eastAsia"/>
                <w:color w:val="000000"/>
              </w:rPr>
              <w:t>，相关研究对</w:t>
            </w:r>
            <w:r w:rsidRPr="008714E1">
              <w:rPr>
                <w:rFonts w:hint="eastAsia"/>
                <w:color w:val="000000"/>
              </w:rPr>
              <w:t>航空航天飞行器、以及车船的设计和特性研究具有非常重要的实用价值。</w:t>
            </w:r>
            <w:r>
              <w:rPr>
                <w:rFonts w:hint="eastAsia"/>
                <w:color w:val="000000"/>
              </w:rPr>
              <w:t>以平板边界层为例，以往的研究工作表明只有低频三维扰动能进入边界层，引起条带状结构的产生，经过二次失稳以后，条带状结构破碎成湍斑，随后</w:t>
            </w:r>
            <w:r w:rsidRPr="00433A5A">
              <w:rPr>
                <w:rFonts w:hint="eastAsia"/>
                <w:color w:val="000000"/>
              </w:rPr>
              <w:t>合并进入充分发展湍流阶段</w:t>
            </w:r>
            <w:r>
              <w:rPr>
                <w:rFonts w:hint="eastAsia"/>
                <w:color w:val="000000"/>
              </w:rPr>
              <w:t>。被推荐人目前考虑单频入口</w:t>
            </w:r>
            <w:r>
              <w:rPr>
                <w:color w:val="000000"/>
              </w:rPr>
              <w:t>扰动对转捩的影响，通过基于伴随的优化方法得到最优的入口扰动形式，进而分析</w:t>
            </w:r>
            <w:r w:rsidRPr="0070522A">
              <w:rPr>
                <w:rFonts w:hint="eastAsia"/>
                <w:color w:val="000000"/>
              </w:rPr>
              <w:t>感受性，线性失稳和非线性演化过程。</w:t>
            </w:r>
            <w:r>
              <w:rPr>
                <w:rFonts w:hint="eastAsia"/>
                <w:color w:val="000000"/>
              </w:rPr>
              <w:t>后续工作将继续研究多频入口扰动作用下的边界层转捩的线性不稳定性、非线性不稳定性及二次失稳。</w:t>
            </w:r>
          </w:p>
          <w:p w:rsidR="009D2E25" w:rsidRDefault="009D2E25" w:rsidP="009D2E25">
            <w:pPr>
              <w:ind w:firstLineChars="200" w:firstLine="480"/>
              <w:rPr>
                <w:color w:val="000000"/>
              </w:rPr>
            </w:pPr>
          </w:p>
          <w:p w:rsidR="00396F1D" w:rsidRPr="00396F1D" w:rsidRDefault="009D2E25" w:rsidP="009D2E25">
            <w:pPr>
              <w:widowControl/>
              <w:autoSpaceDE w:val="0"/>
              <w:autoSpaceDN w:val="0"/>
              <w:adjustRightInd w:val="0"/>
              <w:ind w:firstLineChars="200" w:firstLine="480"/>
              <w:jc w:val="left"/>
              <w:rPr>
                <w:rFonts w:ascii="Times" w:hAnsi="Times" w:cs="Times"/>
                <w:kern w:val="0"/>
              </w:rPr>
            </w:pPr>
            <w:r>
              <w:rPr>
                <w:rFonts w:hint="eastAsia"/>
                <w:color w:val="000000"/>
              </w:rPr>
              <w:t>鉴于王伯福具有坚实的理论基础和专业知识，并有良好的科研背景，特此推荐，以便得到专家指导，获得更多学术交流机会，做出更多高水平科研工作。</w:t>
            </w:r>
          </w:p>
          <w:p w:rsidR="00396F1D" w:rsidRPr="009D2E25" w:rsidRDefault="00396F1D" w:rsidP="00D3199A">
            <w:pPr>
              <w:widowControl/>
              <w:autoSpaceDE w:val="0"/>
              <w:autoSpaceDN w:val="0"/>
              <w:adjustRightInd w:val="0"/>
              <w:jc w:val="left"/>
              <w:rPr>
                <w:rFonts w:ascii="Courier" w:hAnsi="Courier" w:cs="Courier"/>
                <w:kern w:val="0"/>
              </w:rPr>
            </w:pPr>
          </w:p>
        </w:tc>
      </w:tr>
    </w:tbl>
    <w:p w:rsidR="009D2E25" w:rsidRPr="00F3597F" w:rsidRDefault="009D2E25" w:rsidP="00396F1D">
      <w:pPr>
        <w:widowControl/>
        <w:autoSpaceDE w:val="0"/>
        <w:autoSpaceDN w:val="0"/>
        <w:adjustRightInd w:val="0"/>
        <w:spacing w:after="240"/>
        <w:jc w:val="left"/>
      </w:pPr>
      <w:bookmarkStart w:id="0" w:name="_GoBack"/>
      <w:bookmarkEnd w:id="0"/>
    </w:p>
    <w:sectPr w:rsidR="009D2E25" w:rsidRPr="00F3597F" w:rsidSect="00D3199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42" w:rsidRDefault="00D15842" w:rsidP="00D034F7">
      <w:r>
        <w:separator/>
      </w:r>
    </w:p>
  </w:endnote>
  <w:endnote w:type="continuationSeparator" w:id="0">
    <w:p w:rsidR="00D15842" w:rsidRDefault="00D15842" w:rsidP="00D0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iti SC Light">
    <w:altName w:val="Arial Unicode MS"/>
    <w:charset w:val="50"/>
    <w:family w:val="auto"/>
    <w:pitch w:val="variable"/>
    <w:sig w:usb0="00000000" w:usb1="080E004A" w:usb2="00000010" w:usb3="00000000" w:csb0="003E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42" w:rsidRDefault="00D15842" w:rsidP="00D034F7">
      <w:r>
        <w:separator/>
      </w:r>
    </w:p>
  </w:footnote>
  <w:footnote w:type="continuationSeparator" w:id="0">
    <w:p w:rsidR="00D15842" w:rsidRDefault="00D15842" w:rsidP="00D03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4C25"/>
    <w:multiLevelType w:val="hybridMultilevel"/>
    <w:tmpl w:val="FDF406CE"/>
    <w:lvl w:ilvl="0" w:tplc="04090001">
      <w:start w:val="1"/>
      <w:numFmt w:val="bullet"/>
      <w:lvlText w:val=""/>
      <w:lvlJc w:val="left"/>
      <w:pPr>
        <w:ind w:left="841" w:hanging="420"/>
      </w:pPr>
      <w:rPr>
        <w:rFonts w:ascii="Wingdings" w:hAnsi="Wingdings" w:hint="default"/>
      </w:rPr>
    </w:lvl>
    <w:lvl w:ilvl="1" w:tplc="04090003" w:tentative="1">
      <w:start w:val="1"/>
      <w:numFmt w:val="bullet"/>
      <w:lvlText w:val=""/>
      <w:lvlJc w:val="left"/>
      <w:pPr>
        <w:ind w:left="1261" w:hanging="420"/>
      </w:pPr>
      <w:rPr>
        <w:rFonts w:ascii="Wingdings" w:hAnsi="Wingdings" w:hint="default"/>
      </w:rPr>
    </w:lvl>
    <w:lvl w:ilvl="2" w:tplc="04090005"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3" w:tentative="1">
      <w:start w:val="1"/>
      <w:numFmt w:val="bullet"/>
      <w:lvlText w:val=""/>
      <w:lvlJc w:val="left"/>
      <w:pPr>
        <w:ind w:left="2521" w:hanging="420"/>
      </w:pPr>
      <w:rPr>
        <w:rFonts w:ascii="Wingdings" w:hAnsi="Wingdings" w:hint="default"/>
      </w:rPr>
    </w:lvl>
    <w:lvl w:ilvl="5" w:tplc="04090005"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3" w:tentative="1">
      <w:start w:val="1"/>
      <w:numFmt w:val="bullet"/>
      <w:lvlText w:val=""/>
      <w:lvlJc w:val="left"/>
      <w:pPr>
        <w:ind w:left="3781" w:hanging="420"/>
      </w:pPr>
      <w:rPr>
        <w:rFonts w:ascii="Wingdings" w:hAnsi="Wingdings" w:hint="default"/>
      </w:rPr>
    </w:lvl>
    <w:lvl w:ilvl="8" w:tplc="04090005" w:tentative="1">
      <w:start w:val="1"/>
      <w:numFmt w:val="bullet"/>
      <w:lvlText w:val=""/>
      <w:lvlJc w:val="left"/>
      <w:pPr>
        <w:ind w:left="4201" w:hanging="420"/>
      </w:pPr>
      <w:rPr>
        <w:rFonts w:ascii="Wingdings" w:hAnsi="Wingdings" w:hint="default"/>
      </w:rPr>
    </w:lvl>
  </w:abstractNum>
  <w:abstractNum w:abstractNumId="1">
    <w:nsid w:val="79306D88"/>
    <w:multiLevelType w:val="hybridMultilevel"/>
    <w:tmpl w:val="0D8069E6"/>
    <w:lvl w:ilvl="0" w:tplc="42C87BB2">
      <w:start w:val="1"/>
      <w:numFmt w:val="decimal"/>
      <w:lvlText w:val="%1."/>
      <w:lvlJc w:val="left"/>
      <w:pPr>
        <w:ind w:left="840" w:hanging="360"/>
      </w:pPr>
      <w:rPr>
        <w:rFonts w:ascii="SymbolMT" w:hAnsi="SymbolMT"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9A"/>
    <w:rsid w:val="00036A92"/>
    <w:rsid w:val="00093CD7"/>
    <w:rsid w:val="000E35C6"/>
    <w:rsid w:val="00127BCF"/>
    <w:rsid w:val="00150540"/>
    <w:rsid w:val="001606E7"/>
    <w:rsid w:val="001B6A6A"/>
    <w:rsid w:val="00254F0D"/>
    <w:rsid w:val="002759E8"/>
    <w:rsid w:val="00315F4F"/>
    <w:rsid w:val="00396F1D"/>
    <w:rsid w:val="003E5FD8"/>
    <w:rsid w:val="00453115"/>
    <w:rsid w:val="00493529"/>
    <w:rsid w:val="00501834"/>
    <w:rsid w:val="00532BB4"/>
    <w:rsid w:val="005977AD"/>
    <w:rsid w:val="005F59FC"/>
    <w:rsid w:val="00663555"/>
    <w:rsid w:val="00671F7C"/>
    <w:rsid w:val="00705537"/>
    <w:rsid w:val="007346E1"/>
    <w:rsid w:val="0074523B"/>
    <w:rsid w:val="00760D55"/>
    <w:rsid w:val="007A7307"/>
    <w:rsid w:val="007B10C0"/>
    <w:rsid w:val="007F6295"/>
    <w:rsid w:val="0085708F"/>
    <w:rsid w:val="009110F1"/>
    <w:rsid w:val="00916ECE"/>
    <w:rsid w:val="009573E5"/>
    <w:rsid w:val="00957685"/>
    <w:rsid w:val="009B4A52"/>
    <w:rsid w:val="009D2E25"/>
    <w:rsid w:val="009E791F"/>
    <w:rsid w:val="00A13005"/>
    <w:rsid w:val="00A4205A"/>
    <w:rsid w:val="00AD56EF"/>
    <w:rsid w:val="00B56D0D"/>
    <w:rsid w:val="00B7472E"/>
    <w:rsid w:val="00BC2C76"/>
    <w:rsid w:val="00BE2738"/>
    <w:rsid w:val="00C156C9"/>
    <w:rsid w:val="00C969B8"/>
    <w:rsid w:val="00CD384A"/>
    <w:rsid w:val="00CF3B96"/>
    <w:rsid w:val="00D034F7"/>
    <w:rsid w:val="00D13BCF"/>
    <w:rsid w:val="00D15842"/>
    <w:rsid w:val="00D3199A"/>
    <w:rsid w:val="00D363C6"/>
    <w:rsid w:val="00D53907"/>
    <w:rsid w:val="00D56693"/>
    <w:rsid w:val="00D631CA"/>
    <w:rsid w:val="00DB3C6A"/>
    <w:rsid w:val="00E20D5E"/>
    <w:rsid w:val="00E26340"/>
    <w:rsid w:val="00E363AD"/>
    <w:rsid w:val="00E9514D"/>
    <w:rsid w:val="00ED1676"/>
    <w:rsid w:val="00EF2043"/>
    <w:rsid w:val="00F3597F"/>
    <w:rsid w:val="00F82AF1"/>
    <w:rsid w:val="00F85C50"/>
    <w:rsid w:val="00F865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55"/>
    <w:pPr>
      <w:widowControl w:val="0"/>
      <w:jc w:val="both"/>
    </w:pPr>
  </w:style>
  <w:style w:type="paragraph" w:styleId="Heading1">
    <w:name w:val="heading 1"/>
    <w:basedOn w:val="Normal"/>
    <w:next w:val="Normal"/>
    <w:link w:val="Heading1Char"/>
    <w:uiPriority w:val="9"/>
    <w:qFormat/>
    <w:rsid w:val="00C969B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C969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9A"/>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D3199A"/>
    <w:rPr>
      <w:rFonts w:ascii="Heiti SC Light" w:eastAsia="Heiti SC Light"/>
      <w:sz w:val="18"/>
      <w:szCs w:val="18"/>
    </w:rPr>
  </w:style>
  <w:style w:type="character" w:styleId="Hyperlink">
    <w:name w:val="Hyperlink"/>
    <w:basedOn w:val="DefaultParagraphFont"/>
    <w:uiPriority w:val="99"/>
    <w:unhideWhenUsed/>
    <w:rsid w:val="00C156C9"/>
    <w:rPr>
      <w:color w:val="0000FF" w:themeColor="hyperlink"/>
      <w:u w:val="single"/>
    </w:rPr>
  </w:style>
  <w:style w:type="table" w:styleId="TableGrid">
    <w:name w:val="Table Grid"/>
    <w:basedOn w:val="TableNormal"/>
    <w:uiPriority w:val="59"/>
    <w:rsid w:val="00C15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034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034F7"/>
    <w:rPr>
      <w:sz w:val="18"/>
      <w:szCs w:val="18"/>
    </w:rPr>
  </w:style>
  <w:style w:type="paragraph" w:styleId="Footer">
    <w:name w:val="footer"/>
    <w:basedOn w:val="Normal"/>
    <w:link w:val="FooterChar"/>
    <w:uiPriority w:val="99"/>
    <w:semiHidden/>
    <w:unhideWhenUsed/>
    <w:rsid w:val="00D034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034F7"/>
    <w:rPr>
      <w:sz w:val="18"/>
      <w:szCs w:val="18"/>
    </w:rPr>
  </w:style>
  <w:style w:type="paragraph" w:styleId="ListParagraph">
    <w:name w:val="List Paragraph"/>
    <w:basedOn w:val="Normal"/>
    <w:uiPriority w:val="34"/>
    <w:qFormat/>
    <w:rsid w:val="00B7472E"/>
    <w:pPr>
      <w:ind w:firstLineChars="200" w:firstLine="420"/>
    </w:pPr>
  </w:style>
  <w:style w:type="character" w:customStyle="1" w:styleId="Heading1Char">
    <w:name w:val="Heading 1 Char"/>
    <w:basedOn w:val="DefaultParagraphFont"/>
    <w:link w:val="Heading1"/>
    <w:uiPriority w:val="9"/>
    <w:rsid w:val="00C969B8"/>
    <w:rPr>
      <w:b/>
      <w:bCs/>
      <w:kern w:val="44"/>
      <w:sz w:val="44"/>
      <w:szCs w:val="44"/>
    </w:rPr>
  </w:style>
  <w:style w:type="character" w:customStyle="1" w:styleId="Heading2Char">
    <w:name w:val="Heading 2 Char"/>
    <w:basedOn w:val="DefaultParagraphFont"/>
    <w:link w:val="Heading2"/>
    <w:uiPriority w:val="9"/>
    <w:rsid w:val="00C969B8"/>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55"/>
    <w:pPr>
      <w:widowControl w:val="0"/>
      <w:jc w:val="both"/>
    </w:pPr>
  </w:style>
  <w:style w:type="paragraph" w:styleId="Heading1">
    <w:name w:val="heading 1"/>
    <w:basedOn w:val="Normal"/>
    <w:next w:val="Normal"/>
    <w:link w:val="Heading1Char"/>
    <w:uiPriority w:val="9"/>
    <w:qFormat/>
    <w:rsid w:val="00C969B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C969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99A"/>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D3199A"/>
    <w:rPr>
      <w:rFonts w:ascii="Heiti SC Light" w:eastAsia="Heiti SC Light"/>
      <w:sz w:val="18"/>
      <w:szCs w:val="18"/>
    </w:rPr>
  </w:style>
  <w:style w:type="character" w:styleId="Hyperlink">
    <w:name w:val="Hyperlink"/>
    <w:basedOn w:val="DefaultParagraphFont"/>
    <w:uiPriority w:val="99"/>
    <w:unhideWhenUsed/>
    <w:rsid w:val="00C156C9"/>
    <w:rPr>
      <w:color w:val="0000FF" w:themeColor="hyperlink"/>
      <w:u w:val="single"/>
    </w:rPr>
  </w:style>
  <w:style w:type="table" w:styleId="TableGrid">
    <w:name w:val="Table Grid"/>
    <w:basedOn w:val="TableNormal"/>
    <w:uiPriority w:val="59"/>
    <w:rsid w:val="00C15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034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034F7"/>
    <w:rPr>
      <w:sz w:val="18"/>
      <w:szCs w:val="18"/>
    </w:rPr>
  </w:style>
  <w:style w:type="paragraph" w:styleId="Footer">
    <w:name w:val="footer"/>
    <w:basedOn w:val="Normal"/>
    <w:link w:val="FooterChar"/>
    <w:uiPriority w:val="99"/>
    <w:semiHidden/>
    <w:unhideWhenUsed/>
    <w:rsid w:val="00D034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034F7"/>
    <w:rPr>
      <w:sz w:val="18"/>
      <w:szCs w:val="18"/>
    </w:rPr>
  </w:style>
  <w:style w:type="paragraph" w:styleId="ListParagraph">
    <w:name w:val="List Paragraph"/>
    <w:basedOn w:val="Normal"/>
    <w:uiPriority w:val="34"/>
    <w:qFormat/>
    <w:rsid w:val="00B7472E"/>
    <w:pPr>
      <w:ind w:firstLineChars="200" w:firstLine="420"/>
    </w:pPr>
  </w:style>
  <w:style w:type="character" w:customStyle="1" w:styleId="Heading1Char">
    <w:name w:val="Heading 1 Char"/>
    <w:basedOn w:val="DefaultParagraphFont"/>
    <w:link w:val="Heading1"/>
    <w:uiPriority w:val="9"/>
    <w:rsid w:val="00C969B8"/>
    <w:rPr>
      <w:b/>
      <w:bCs/>
      <w:kern w:val="44"/>
      <w:sz w:val="44"/>
      <w:szCs w:val="44"/>
    </w:rPr>
  </w:style>
  <w:style w:type="character" w:customStyle="1" w:styleId="Heading2Char">
    <w:name w:val="Heading 2 Char"/>
    <w:basedOn w:val="DefaultParagraphFont"/>
    <w:link w:val="Heading2"/>
    <w:uiPriority w:val="9"/>
    <w:rsid w:val="00C969B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2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1461-6B2F-42B5-B32C-F001718B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 郭</dc:creator>
  <cp:lastModifiedBy>dell</cp:lastModifiedBy>
  <cp:revision>2</cp:revision>
  <cp:lastPrinted>2015-12-04T04:34:00Z</cp:lastPrinted>
  <dcterms:created xsi:type="dcterms:W3CDTF">2017-01-03T07:31:00Z</dcterms:created>
  <dcterms:modified xsi:type="dcterms:W3CDTF">2017-01-03T07:31:00Z</dcterms:modified>
</cp:coreProperties>
</file>