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1D" w:rsidRDefault="00D3199A" w:rsidP="002F401A">
      <w:pPr>
        <w:widowControl/>
        <w:autoSpaceDE w:val="0"/>
        <w:autoSpaceDN w:val="0"/>
        <w:adjustRightInd w:val="0"/>
        <w:spacing w:line="480" w:lineRule="exact"/>
        <w:jc w:val="center"/>
        <w:rPr>
          <w:rFonts w:ascii="Courier" w:hAnsi="Courier" w:cs="Courier"/>
          <w:kern w:val="0"/>
        </w:rPr>
      </w:pPr>
      <w:r w:rsidRPr="00396F1D">
        <w:rPr>
          <w:rFonts w:ascii="Courier" w:hAnsi="Courier" w:cs="Courier"/>
          <w:kern w:val="0"/>
        </w:rPr>
        <w:t>“</w:t>
      </w:r>
      <w:r w:rsidRPr="00396F1D">
        <w:rPr>
          <w:rFonts w:ascii="Courier" w:hAnsi="Courier" w:cs="Courier"/>
          <w:kern w:val="0"/>
        </w:rPr>
        <w:t>青年人才托举工程项目</w:t>
      </w:r>
      <w:r w:rsidRPr="00396F1D">
        <w:rPr>
          <w:rFonts w:ascii="Courier" w:hAnsi="Courier" w:cs="Courier"/>
          <w:kern w:val="0"/>
        </w:rPr>
        <w:t>”</w:t>
      </w:r>
      <w:r w:rsidR="00C156C9" w:rsidRPr="00396F1D">
        <w:rPr>
          <w:rFonts w:ascii="Courier" w:hAnsi="Courier" w:cs="Courier" w:hint="eastAsia"/>
          <w:kern w:val="0"/>
        </w:rPr>
        <w:t>推荐</w:t>
      </w:r>
      <w:r w:rsidRPr="00396F1D">
        <w:rPr>
          <w:rFonts w:ascii="Courier" w:hAnsi="Courier" w:cs="Courier"/>
          <w:kern w:val="0"/>
        </w:rPr>
        <w:t>表</w:t>
      </w:r>
    </w:p>
    <w:p w:rsidR="00D3199A" w:rsidRPr="00396F1D" w:rsidRDefault="00396F1D" w:rsidP="002F401A">
      <w:pPr>
        <w:widowControl/>
        <w:autoSpaceDE w:val="0"/>
        <w:autoSpaceDN w:val="0"/>
        <w:adjustRightInd w:val="0"/>
        <w:spacing w:line="480" w:lineRule="exact"/>
        <w:jc w:val="center"/>
        <w:rPr>
          <w:rFonts w:ascii="Courier" w:hAnsi="Courier" w:cs="Courier"/>
          <w:kern w:val="0"/>
        </w:rPr>
      </w:pPr>
      <w:r>
        <w:rPr>
          <w:rFonts w:ascii="Courier" w:hAnsi="Courier" w:cs="Courier" w:hint="eastAsia"/>
          <w:kern w:val="0"/>
        </w:rPr>
        <w:t>(</w:t>
      </w:r>
      <w:r>
        <w:rPr>
          <w:rFonts w:ascii="Courier" w:hAnsi="Courier" w:cs="Courier" w:hint="eastAsia"/>
          <w:kern w:val="0"/>
        </w:rPr>
        <w:t>理事推荐需</w:t>
      </w:r>
      <w:r>
        <w:rPr>
          <w:rFonts w:ascii="Courier" w:hAnsi="Courier" w:cs="Courier" w:hint="eastAsia"/>
          <w:kern w:val="0"/>
        </w:rPr>
        <w:t>2</w:t>
      </w:r>
      <w:r>
        <w:rPr>
          <w:rFonts w:ascii="Courier" w:hAnsi="Courier" w:cs="Courier" w:hint="eastAsia"/>
          <w:kern w:val="0"/>
        </w:rPr>
        <w:t>人联名推荐</w:t>
      </w:r>
      <w:r>
        <w:rPr>
          <w:rFonts w:ascii="Courier" w:hAnsi="Courier" w:cs="Courier" w:hint="eastAsia"/>
          <w:kern w:val="0"/>
        </w:rPr>
        <w:t>)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676"/>
        <w:gridCol w:w="2543"/>
        <w:gridCol w:w="1559"/>
        <w:gridCol w:w="3261"/>
      </w:tblGrid>
      <w:tr w:rsidR="00396F1D" w:rsidRPr="00396F1D" w:rsidTr="00396F1D">
        <w:tc>
          <w:tcPr>
            <w:tcW w:w="1676" w:type="dxa"/>
          </w:tcPr>
          <w:p w:rsidR="00396F1D" w:rsidRPr="00396F1D" w:rsidRDefault="00DB3C6A" w:rsidP="002F401A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候选人</w:t>
            </w:r>
            <w:r w:rsidR="00396F1D" w:rsidRPr="00396F1D">
              <w:rPr>
                <w:rFonts w:ascii="Courier" w:hAnsi="Courier" w:cs="Courier" w:hint="eastAsia"/>
                <w:kern w:val="0"/>
              </w:rPr>
              <w:t>姓名</w:t>
            </w:r>
          </w:p>
        </w:tc>
        <w:tc>
          <w:tcPr>
            <w:tcW w:w="2543" w:type="dxa"/>
          </w:tcPr>
          <w:p w:rsidR="00396F1D" w:rsidRPr="00396F1D" w:rsidRDefault="009D78A5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9D78A5">
              <w:rPr>
                <w:rFonts w:ascii="Courier" w:hAnsi="Courier" w:cs="Courier" w:hint="eastAsia"/>
                <w:kern w:val="0"/>
              </w:rPr>
              <w:t>刘大彪</w:t>
            </w:r>
          </w:p>
        </w:tc>
        <w:tc>
          <w:tcPr>
            <w:tcW w:w="1559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性别</w:t>
            </w:r>
          </w:p>
        </w:tc>
        <w:tc>
          <w:tcPr>
            <w:tcW w:w="3261" w:type="dxa"/>
          </w:tcPr>
          <w:p w:rsidR="00396F1D" w:rsidRPr="00396F1D" w:rsidRDefault="009D78A5" w:rsidP="009D78A5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/>
                <w:kern w:val="0"/>
              </w:rPr>
              <w:t>男</w:t>
            </w:r>
          </w:p>
        </w:tc>
      </w:tr>
      <w:tr w:rsidR="00396F1D" w:rsidRPr="002F401A" w:rsidTr="002F401A">
        <w:trPr>
          <w:trHeight w:val="409"/>
        </w:trPr>
        <w:tc>
          <w:tcPr>
            <w:tcW w:w="1676" w:type="dxa"/>
          </w:tcPr>
          <w:p w:rsidR="00396F1D" w:rsidRPr="00396F1D" w:rsidRDefault="00396F1D" w:rsidP="002F401A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出生年月</w:t>
            </w:r>
          </w:p>
        </w:tc>
        <w:tc>
          <w:tcPr>
            <w:tcW w:w="2543" w:type="dxa"/>
          </w:tcPr>
          <w:p w:rsidR="00396F1D" w:rsidRPr="00396F1D" w:rsidRDefault="009D78A5" w:rsidP="002F401A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Courier" w:hAnsi="Courier" w:cs="Courier"/>
                <w:kern w:val="0"/>
              </w:rPr>
            </w:pPr>
            <w:r w:rsidRPr="009D78A5">
              <w:rPr>
                <w:rFonts w:ascii="Courier" w:hAnsi="Courier" w:cs="Courier" w:hint="eastAsia"/>
                <w:kern w:val="0"/>
              </w:rPr>
              <w:t>1987</w:t>
            </w:r>
            <w:r w:rsidRPr="009D78A5">
              <w:rPr>
                <w:rFonts w:ascii="Courier" w:hAnsi="Courier" w:cs="Courier" w:hint="eastAsia"/>
                <w:kern w:val="0"/>
              </w:rPr>
              <w:t>年</w:t>
            </w:r>
            <w:r w:rsidRPr="009D78A5">
              <w:rPr>
                <w:rFonts w:ascii="Courier" w:hAnsi="Courier" w:cs="Courier" w:hint="eastAsia"/>
                <w:kern w:val="0"/>
              </w:rPr>
              <w:t>2</w:t>
            </w:r>
            <w:r w:rsidRPr="009D78A5">
              <w:rPr>
                <w:rFonts w:ascii="Courier" w:hAnsi="Courier" w:cs="Courier" w:hint="eastAsia"/>
                <w:kern w:val="0"/>
              </w:rPr>
              <w:t>月</w:t>
            </w:r>
          </w:p>
        </w:tc>
        <w:tc>
          <w:tcPr>
            <w:tcW w:w="1559" w:type="dxa"/>
          </w:tcPr>
          <w:p w:rsidR="00396F1D" w:rsidRPr="00396F1D" w:rsidRDefault="00396F1D" w:rsidP="002F401A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职称</w:t>
            </w:r>
          </w:p>
        </w:tc>
        <w:tc>
          <w:tcPr>
            <w:tcW w:w="3261" w:type="dxa"/>
          </w:tcPr>
          <w:p w:rsidR="00396F1D" w:rsidRPr="00396F1D" w:rsidRDefault="009D78A5" w:rsidP="002F401A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Courier" w:hAnsi="Courier" w:cs="Courier"/>
                <w:kern w:val="0"/>
              </w:rPr>
            </w:pPr>
            <w:r w:rsidRPr="009D78A5">
              <w:rPr>
                <w:rFonts w:ascii="Courier" w:hAnsi="Courier" w:cs="Courier" w:hint="eastAsia"/>
                <w:kern w:val="0"/>
              </w:rPr>
              <w:t>讲师</w:t>
            </w:r>
          </w:p>
        </w:tc>
      </w:tr>
      <w:tr w:rsidR="00396F1D" w:rsidRPr="00396F1D" w:rsidTr="00396F1D">
        <w:tc>
          <w:tcPr>
            <w:tcW w:w="1676" w:type="dxa"/>
          </w:tcPr>
          <w:p w:rsidR="00396F1D" w:rsidRPr="00396F1D" w:rsidRDefault="00254F0D" w:rsidP="002F401A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Courier" w:hAnsi="Courier" w:cs="Courier"/>
                <w:kern w:val="0"/>
              </w:rPr>
            </w:pPr>
            <w:r>
              <w:rPr>
                <w:rFonts w:ascii="Courier" w:hAnsi="Courier" w:cs="Courier" w:hint="eastAsia"/>
                <w:kern w:val="0"/>
              </w:rPr>
              <w:t>博士</w:t>
            </w:r>
            <w:r>
              <w:rPr>
                <w:rFonts w:ascii="Courier" w:hAnsi="Courier" w:cs="Courier"/>
                <w:kern w:val="0"/>
              </w:rPr>
              <w:t>毕业时间</w:t>
            </w:r>
          </w:p>
        </w:tc>
        <w:tc>
          <w:tcPr>
            <w:tcW w:w="2543" w:type="dxa"/>
          </w:tcPr>
          <w:p w:rsidR="00396F1D" w:rsidRPr="00396F1D" w:rsidRDefault="009D78A5" w:rsidP="002F401A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Courier" w:hAnsi="Courier" w:cs="Courier"/>
                <w:kern w:val="0"/>
              </w:rPr>
            </w:pPr>
            <w:r w:rsidRPr="009D78A5">
              <w:rPr>
                <w:rFonts w:ascii="Courier" w:hAnsi="Courier" w:cs="Courier" w:hint="eastAsia"/>
                <w:kern w:val="0"/>
              </w:rPr>
              <w:t>2014</w:t>
            </w:r>
            <w:r w:rsidRPr="009D78A5">
              <w:rPr>
                <w:rFonts w:ascii="Courier" w:hAnsi="Courier" w:cs="Courier" w:hint="eastAsia"/>
                <w:kern w:val="0"/>
              </w:rPr>
              <w:t>年</w:t>
            </w:r>
            <w:r w:rsidRPr="009D78A5">
              <w:rPr>
                <w:rFonts w:ascii="Courier" w:hAnsi="Courier" w:cs="Courier" w:hint="eastAsia"/>
                <w:kern w:val="0"/>
              </w:rPr>
              <w:t>6</w:t>
            </w:r>
            <w:r w:rsidRPr="009D78A5">
              <w:rPr>
                <w:rFonts w:ascii="Courier" w:hAnsi="Courier" w:cs="Courier" w:hint="eastAsia"/>
                <w:kern w:val="0"/>
              </w:rPr>
              <w:t>月</w:t>
            </w:r>
          </w:p>
        </w:tc>
        <w:tc>
          <w:tcPr>
            <w:tcW w:w="1559" w:type="dxa"/>
          </w:tcPr>
          <w:p w:rsidR="00396F1D" w:rsidRPr="00396F1D" w:rsidRDefault="00254F0D" w:rsidP="002F401A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专业</w:t>
            </w:r>
            <w:r w:rsidR="00396F1D" w:rsidRPr="00396F1D">
              <w:rPr>
                <w:rFonts w:ascii="Courier" w:hAnsi="Courier" w:cs="Courier" w:hint="eastAsia"/>
                <w:kern w:val="0"/>
              </w:rPr>
              <w:t>方向</w:t>
            </w:r>
          </w:p>
        </w:tc>
        <w:tc>
          <w:tcPr>
            <w:tcW w:w="3261" w:type="dxa"/>
          </w:tcPr>
          <w:p w:rsidR="00396F1D" w:rsidRPr="00396F1D" w:rsidRDefault="009D78A5" w:rsidP="002F401A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Courier" w:hAnsi="Courier" w:cs="Courier"/>
                <w:kern w:val="0"/>
              </w:rPr>
            </w:pPr>
            <w:r w:rsidRPr="009D78A5">
              <w:rPr>
                <w:rFonts w:ascii="Courier" w:hAnsi="Courier" w:cs="Courier" w:hint="eastAsia"/>
                <w:kern w:val="0"/>
              </w:rPr>
              <w:t>固体力学</w:t>
            </w:r>
          </w:p>
        </w:tc>
      </w:tr>
      <w:tr w:rsidR="00396F1D" w:rsidRPr="00396F1D" w:rsidTr="00396F1D">
        <w:tc>
          <w:tcPr>
            <w:tcW w:w="1676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396F1D">
              <w:rPr>
                <w:rFonts w:ascii="Courier" w:hAnsi="Courier" w:cs="Courier" w:hint="eastAsia"/>
                <w:kern w:val="0"/>
              </w:rPr>
              <w:t>工作单位</w:t>
            </w:r>
          </w:p>
        </w:tc>
        <w:tc>
          <w:tcPr>
            <w:tcW w:w="2543" w:type="dxa"/>
          </w:tcPr>
          <w:p w:rsidR="00396F1D" w:rsidRPr="00396F1D" w:rsidRDefault="009D78A5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  <w:r w:rsidRPr="009D78A5">
              <w:rPr>
                <w:rFonts w:ascii="Courier" w:hAnsi="Courier" w:cs="Courier" w:hint="eastAsia"/>
                <w:kern w:val="0"/>
              </w:rPr>
              <w:t>华中科技大学</w:t>
            </w:r>
          </w:p>
        </w:tc>
        <w:tc>
          <w:tcPr>
            <w:tcW w:w="1559" w:type="dxa"/>
          </w:tcPr>
          <w:p w:rsidR="00396F1D" w:rsidRPr="00396F1D" w:rsidRDefault="00396F1D" w:rsidP="00F86581">
            <w:pPr>
              <w:widowControl/>
              <w:autoSpaceDE w:val="0"/>
              <w:autoSpaceDN w:val="0"/>
              <w:adjustRightInd w:val="0"/>
              <w:jc w:val="center"/>
              <w:rPr>
                <w:rFonts w:ascii="Courier" w:hAnsi="Courier" w:cs="Courier"/>
                <w:kern w:val="0"/>
              </w:rPr>
            </w:pPr>
          </w:p>
        </w:tc>
        <w:tc>
          <w:tcPr>
            <w:tcW w:w="3261" w:type="dxa"/>
          </w:tcPr>
          <w:p w:rsidR="00396F1D" w:rsidRPr="00396F1D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Courier" w:hAnsi="Courier" w:cs="Courier"/>
                <w:kern w:val="0"/>
              </w:rPr>
            </w:pPr>
          </w:p>
        </w:tc>
      </w:tr>
      <w:tr w:rsidR="00396F1D" w:rsidRPr="00396F1D" w:rsidTr="00396F1D">
        <w:tc>
          <w:tcPr>
            <w:tcW w:w="9039" w:type="dxa"/>
            <w:gridSpan w:val="4"/>
          </w:tcPr>
          <w:p w:rsidR="00396F1D" w:rsidRPr="00396F1D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</w:rPr>
            </w:pPr>
            <w:r w:rsidRPr="00396F1D">
              <w:rPr>
                <w:rFonts w:ascii="Times" w:hAnsi="Times" w:cs="Times" w:hint="eastAsia"/>
                <w:kern w:val="0"/>
              </w:rPr>
              <w:t>推荐理由：</w:t>
            </w:r>
          </w:p>
          <w:p w:rsidR="00396F1D" w:rsidRPr="00396F1D" w:rsidRDefault="00396F1D" w:rsidP="00D3199A">
            <w:pPr>
              <w:widowControl/>
              <w:autoSpaceDE w:val="0"/>
              <w:autoSpaceDN w:val="0"/>
              <w:adjustRightInd w:val="0"/>
              <w:jc w:val="left"/>
              <w:rPr>
                <w:rFonts w:ascii="Times" w:hAnsi="Times" w:cs="Times"/>
                <w:kern w:val="0"/>
              </w:rPr>
            </w:pPr>
            <w:r w:rsidRPr="00396F1D">
              <w:rPr>
                <w:rFonts w:ascii="Times" w:hAnsi="Times" w:cs="Times"/>
                <w:kern w:val="0"/>
              </w:rPr>
              <w:t>(</w:t>
            </w:r>
            <w:r w:rsidRPr="00396F1D">
              <w:rPr>
                <w:rFonts w:ascii="Times" w:hAnsi="Times" w:cs="Times"/>
                <w:kern w:val="0"/>
              </w:rPr>
              <w:t>简要介绍</w:t>
            </w:r>
            <w:r w:rsidRPr="00396F1D">
              <w:rPr>
                <w:rFonts w:ascii="Times" w:hAnsi="Times" w:cs="Times" w:hint="eastAsia"/>
                <w:kern w:val="0"/>
              </w:rPr>
              <w:t>候选人</w:t>
            </w:r>
            <w:r w:rsidRPr="00396F1D">
              <w:rPr>
                <w:rFonts w:ascii="Times" w:hAnsi="Times" w:cs="Times"/>
                <w:kern w:val="0"/>
              </w:rPr>
              <w:t>教育经历</w:t>
            </w:r>
            <w:r w:rsidRPr="00396F1D">
              <w:rPr>
                <w:rFonts w:ascii="Times" w:hAnsi="Times" w:cs="Times" w:hint="eastAsia"/>
                <w:kern w:val="0"/>
              </w:rPr>
              <w:t>，</w:t>
            </w:r>
            <w:r w:rsidRPr="00396F1D">
              <w:rPr>
                <w:rFonts w:ascii="Times" w:hAnsi="Times" w:cs="Times"/>
                <w:kern w:val="0"/>
              </w:rPr>
              <w:t>研究背景</w:t>
            </w:r>
            <w:r w:rsidRPr="00396F1D">
              <w:rPr>
                <w:rFonts w:ascii="Times" w:hAnsi="Times" w:cs="Times" w:hint="eastAsia"/>
                <w:kern w:val="0"/>
              </w:rPr>
              <w:t>，</w:t>
            </w:r>
            <w:r w:rsidRPr="00396F1D">
              <w:rPr>
                <w:rFonts w:ascii="Times" w:hAnsi="Times" w:cs="Times"/>
                <w:kern w:val="0"/>
              </w:rPr>
              <w:t>研究方向与目标</w:t>
            </w:r>
            <w:r w:rsidRPr="00396F1D">
              <w:rPr>
                <w:rFonts w:ascii="Times" w:hAnsi="Times" w:cs="Times" w:hint="eastAsia"/>
                <w:kern w:val="0"/>
              </w:rPr>
              <w:t>，</w:t>
            </w:r>
            <w:r w:rsidRPr="00396F1D">
              <w:rPr>
                <w:rFonts w:ascii="Times" w:hAnsi="Times" w:cs="Times"/>
                <w:kern w:val="0"/>
              </w:rPr>
              <w:t>重点介绍研究的创新性以及需要</w:t>
            </w:r>
            <w:r w:rsidRPr="00396F1D">
              <w:rPr>
                <w:rFonts w:ascii="Times" w:hAnsi="Times" w:cs="Times"/>
                <w:kern w:val="0"/>
              </w:rPr>
              <w:t>“</w:t>
            </w:r>
            <w:r w:rsidRPr="00396F1D">
              <w:rPr>
                <w:rFonts w:ascii="Times" w:hAnsi="Times" w:cs="Times"/>
                <w:kern w:val="0"/>
              </w:rPr>
              <w:t>托举</w:t>
            </w:r>
            <w:r w:rsidRPr="00396F1D">
              <w:rPr>
                <w:rFonts w:ascii="Times" w:hAnsi="Times" w:cs="Times"/>
                <w:kern w:val="0"/>
              </w:rPr>
              <w:t>”</w:t>
            </w:r>
            <w:r w:rsidRPr="00396F1D">
              <w:rPr>
                <w:rFonts w:ascii="Times" w:hAnsi="Times" w:cs="Times"/>
                <w:kern w:val="0"/>
              </w:rPr>
              <w:t>的</w:t>
            </w:r>
            <w:r w:rsidRPr="00396F1D">
              <w:rPr>
                <w:rFonts w:ascii="Times" w:hAnsi="Times" w:cs="Times" w:hint="eastAsia"/>
                <w:kern w:val="0"/>
              </w:rPr>
              <w:t>需求，如：专家智囊，学术交流机会等。</w:t>
            </w:r>
            <w:r w:rsidRPr="00396F1D">
              <w:rPr>
                <w:rFonts w:ascii="Times" w:hAnsi="Times" w:cs="Times"/>
                <w:kern w:val="0"/>
              </w:rPr>
              <w:t>简要说明</w:t>
            </w:r>
            <w:r w:rsidRPr="00396F1D">
              <w:rPr>
                <w:rFonts w:ascii="Times" w:hAnsi="Times" w:cs="Times" w:hint="eastAsia"/>
                <w:kern w:val="0"/>
              </w:rPr>
              <w:t>推荐理由，以及候选人的亮点</w:t>
            </w:r>
            <w:r w:rsidRPr="00396F1D">
              <w:rPr>
                <w:rFonts w:ascii="Times" w:hAnsi="Times" w:cs="Times"/>
                <w:kern w:val="0"/>
              </w:rPr>
              <w:t>等</w:t>
            </w:r>
            <w:r>
              <w:rPr>
                <w:rFonts w:ascii="Times" w:hAnsi="Times" w:cs="Times" w:hint="eastAsia"/>
                <w:kern w:val="0"/>
              </w:rPr>
              <w:t>，</w:t>
            </w:r>
            <w:r w:rsidRPr="00396F1D">
              <w:rPr>
                <w:rFonts w:ascii="Times New Roman" w:hAnsi="Times New Roman" w:cs="Times New Roman"/>
                <w:kern w:val="0"/>
              </w:rPr>
              <w:t xml:space="preserve">1000 </w:t>
            </w:r>
            <w:r w:rsidRPr="00396F1D">
              <w:rPr>
                <w:rFonts w:ascii="Times" w:hAnsi="Times" w:cs="Times"/>
                <w:kern w:val="0"/>
              </w:rPr>
              <w:t>字内</w:t>
            </w:r>
            <w:r w:rsidRPr="00396F1D">
              <w:rPr>
                <w:rFonts w:ascii="Times" w:hAnsi="Times" w:cs="Times"/>
                <w:kern w:val="0"/>
              </w:rPr>
              <w:t>)</w:t>
            </w:r>
          </w:p>
          <w:p w:rsidR="00023123" w:rsidRDefault="00023123" w:rsidP="000E4CDF">
            <w:pPr>
              <w:spacing w:line="300" w:lineRule="auto"/>
              <w:ind w:firstLineChars="200" w:firstLine="480"/>
            </w:pPr>
            <w:r>
              <w:rPr>
                <w:rFonts w:hint="eastAsia"/>
              </w:rPr>
              <w:t>刘大彪，工学博士，欧盟“</w:t>
            </w:r>
            <w:r w:rsidRPr="009D78A5">
              <w:rPr>
                <w:rFonts w:hint="eastAsia"/>
              </w:rPr>
              <w:t>玛丽居里学者</w:t>
            </w:r>
            <w:r>
              <w:rPr>
                <w:rFonts w:hint="eastAsia"/>
              </w:rPr>
              <w:t>”</w:t>
            </w:r>
            <w:r w:rsidRPr="009D78A5">
              <w:rPr>
                <w:rFonts w:hint="eastAsia"/>
              </w:rPr>
              <w:t>（</w:t>
            </w:r>
            <w:r w:rsidRPr="009D78A5">
              <w:rPr>
                <w:rFonts w:hint="eastAsia"/>
              </w:rPr>
              <w:t>MSCA-IF</w:t>
            </w:r>
            <w:r w:rsidRPr="009D78A5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  <w:r w:rsidRPr="009D78A5">
              <w:rPr>
                <w:rFonts w:hint="eastAsia"/>
              </w:rPr>
              <w:t>2014</w:t>
            </w:r>
            <w:r w:rsidRPr="009D78A5">
              <w:rPr>
                <w:rFonts w:hint="eastAsia"/>
              </w:rPr>
              <w:t>年</w:t>
            </w:r>
            <w:r w:rsidRPr="009D78A5">
              <w:rPr>
                <w:rFonts w:hint="eastAsia"/>
              </w:rPr>
              <w:t>6</w:t>
            </w:r>
            <w:r w:rsidRPr="009D78A5">
              <w:rPr>
                <w:rFonts w:hint="eastAsia"/>
              </w:rPr>
              <w:t>月毕业于华中科技大学力学系，获固体力学博士学位，</w:t>
            </w:r>
            <w:r>
              <w:rPr>
                <w:rFonts w:hint="eastAsia"/>
              </w:rPr>
              <w:t>并</w:t>
            </w:r>
            <w:r w:rsidRPr="00BD03C2">
              <w:rPr>
                <w:rFonts w:hint="eastAsia"/>
              </w:rPr>
              <w:t>留校</w:t>
            </w:r>
            <w:r>
              <w:rPr>
                <w:rFonts w:hint="eastAsia"/>
              </w:rPr>
              <w:t>任教</w:t>
            </w:r>
            <w:r w:rsidRPr="00BD03C2">
              <w:rPr>
                <w:rFonts w:hint="eastAsia"/>
              </w:rPr>
              <w:t>。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="000E4CDF">
              <w:rPr>
                <w:rFonts w:hint="eastAsia"/>
              </w:rPr>
              <w:t>月荣获</w:t>
            </w:r>
            <w:r>
              <w:rPr>
                <w:rFonts w:hint="eastAsia"/>
              </w:rPr>
              <w:t>欧盟</w:t>
            </w:r>
            <w:r w:rsidRPr="00860C4F">
              <w:rPr>
                <w:rFonts w:hint="eastAsia"/>
              </w:rPr>
              <w:t>“地平线</w:t>
            </w:r>
            <w:r w:rsidRPr="00860C4F">
              <w:rPr>
                <w:rFonts w:hint="eastAsia"/>
              </w:rPr>
              <w:t>2020</w:t>
            </w:r>
            <w:r w:rsidRPr="00860C4F">
              <w:rPr>
                <w:rFonts w:hint="eastAsia"/>
              </w:rPr>
              <w:t>”研究与创新框架中的“玛丽·斯克沃多夫斯卡·居里”学者奖学金</w:t>
            </w:r>
            <w:r w:rsidR="00860C4F" w:rsidRPr="00860C4F">
              <w:rPr>
                <w:rFonts w:ascii="Times New Roman" w:hAnsi="Times New Roman" w:cs="Times New Roman"/>
              </w:rPr>
              <w:t>(</w:t>
            </w:r>
            <w:r w:rsidR="00860C4F">
              <w:rPr>
                <w:rFonts w:ascii="Times New Roman" w:hAnsi="Times New Roman" w:cs="Times New Roman" w:hint="eastAsia"/>
              </w:rPr>
              <w:t>14.6</w:t>
            </w:r>
            <w:r w:rsidR="00860C4F">
              <w:rPr>
                <w:rFonts w:ascii="Times New Roman" w:hAnsi="Times New Roman" w:cs="Times New Roman" w:hint="eastAsia"/>
              </w:rPr>
              <w:t>万欧元</w:t>
            </w:r>
            <w:r w:rsidR="00860C4F" w:rsidRPr="00860C4F">
              <w:rPr>
                <w:rFonts w:ascii="Times New Roman" w:hAnsi="Times New Roman" w:cs="Times New Roman"/>
              </w:rPr>
              <w:t>)</w:t>
            </w:r>
            <w:r>
              <w:rPr>
                <w:rFonts w:hint="eastAsia"/>
              </w:rPr>
              <w:t>。随后</w:t>
            </w:r>
            <w:r w:rsidRPr="00860C4F">
              <w:rPr>
                <w:rFonts w:hint="eastAsia"/>
              </w:rPr>
              <w:t>赴</w:t>
            </w:r>
            <w:r w:rsidR="00287927" w:rsidRPr="00860C4F">
              <w:rPr>
                <w:rFonts w:hint="eastAsia"/>
              </w:rPr>
              <w:t>英国</w:t>
            </w:r>
            <w:r w:rsidRPr="00860C4F">
              <w:rPr>
                <w:rFonts w:hint="eastAsia"/>
              </w:rPr>
              <w:t>Que</w:t>
            </w:r>
            <w:r>
              <w:rPr>
                <w:rFonts w:hint="eastAsia"/>
              </w:rPr>
              <w:t>en Mary University of London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D.J. Dunstan</w:t>
            </w:r>
            <w:r>
              <w:rPr>
                <w:rFonts w:hint="eastAsia"/>
              </w:rPr>
              <w:t>教授开展为期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个月的合作研究。主要从事</w:t>
            </w:r>
            <w:r w:rsidRPr="00BD03C2">
              <w:rPr>
                <w:rFonts w:hint="eastAsia"/>
              </w:rPr>
              <w:t>微纳米力学测量方法及表征、</w:t>
            </w:r>
            <w:r>
              <w:rPr>
                <w:rFonts w:hint="eastAsia"/>
              </w:rPr>
              <w:t>微尺度</w:t>
            </w:r>
            <w:r w:rsidRPr="00BD03C2">
              <w:rPr>
                <w:rFonts w:hint="eastAsia"/>
              </w:rPr>
              <w:t>弹塑性理论</w:t>
            </w:r>
            <w:r>
              <w:rPr>
                <w:rFonts w:hint="eastAsia"/>
              </w:rPr>
              <w:t>及应用</w:t>
            </w:r>
            <w:r w:rsidRPr="00BD03C2">
              <w:rPr>
                <w:rFonts w:hint="eastAsia"/>
              </w:rPr>
              <w:t>等</w:t>
            </w:r>
            <w:r w:rsidR="00860C4F">
              <w:rPr>
                <w:rFonts w:hint="eastAsia"/>
              </w:rPr>
              <w:t>方面的研究。作为主要成员参与了</w:t>
            </w:r>
            <w:r w:rsidR="00860C4F">
              <w:rPr>
                <w:rFonts w:hint="eastAsia"/>
              </w:rPr>
              <w:t>3</w:t>
            </w:r>
            <w:r w:rsidR="00860C4F">
              <w:rPr>
                <w:rFonts w:hint="eastAsia"/>
              </w:rPr>
              <w:t>项</w:t>
            </w:r>
            <w:r w:rsidR="00860C4F" w:rsidRPr="00860C4F">
              <w:rPr>
                <w:rFonts w:hint="eastAsia"/>
              </w:rPr>
              <w:t>国家自然科学基金，</w:t>
            </w:r>
            <w:r w:rsidR="00860C4F">
              <w:rPr>
                <w:rFonts w:hint="eastAsia"/>
              </w:rPr>
              <w:t>1</w:t>
            </w:r>
            <w:r w:rsidR="00860C4F">
              <w:rPr>
                <w:rFonts w:hint="eastAsia"/>
              </w:rPr>
              <w:t>项</w:t>
            </w:r>
            <w:r w:rsidR="00860C4F" w:rsidRPr="00BD03C2">
              <w:rPr>
                <w:rFonts w:hint="eastAsia"/>
              </w:rPr>
              <w:t>教育部博士点基金</w:t>
            </w:r>
            <w:r w:rsidR="00860C4F">
              <w:rPr>
                <w:rFonts w:hint="eastAsia"/>
              </w:rPr>
              <w:t>等</w:t>
            </w:r>
            <w:r w:rsidR="00860C4F" w:rsidRPr="00BD03C2">
              <w:rPr>
                <w:rFonts w:hint="eastAsia"/>
              </w:rPr>
              <w:t>项目</w:t>
            </w:r>
            <w:r w:rsidR="00860C4F">
              <w:rPr>
                <w:rFonts w:hint="eastAsia"/>
              </w:rPr>
              <w:t>，</w:t>
            </w:r>
            <w:r>
              <w:rPr>
                <w:rFonts w:hint="eastAsia"/>
              </w:rPr>
              <w:t>主持湖北省自然科学基金、校</w:t>
            </w:r>
            <w:r w:rsidR="000E4CDF">
              <w:rPr>
                <w:rFonts w:hint="eastAsia"/>
              </w:rPr>
              <w:t>自主创新基金等课题</w:t>
            </w:r>
            <w:r w:rsidRPr="00BD03C2">
              <w:rPr>
                <w:rFonts w:hint="eastAsia"/>
              </w:rPr>
              <w:t>。</w:t>
            </w:r>
          </w:p>
          <w:p w:rsidR="00023123" w:rsidRDefault="00023123" w:rsidP="000E4CDF">
            <w:pPr>
              <w:spacing w:line="300" w:lineRule="auto"/>
              <w:ind w:firstLineChars="200" w:firstLine="480"/>
            </w:pPr>
            <w:r>
              <w:rPr>
                <w:rFonts w:hint="eastAsia"/>
              </w:rPr>
              <w:t>针对微尺度材料力学行为表征、变形机理开展了一系列创新性研究，</w:t>
            </w:r>
            <w:r w:rsidR="00416307">
              <w:rPr>
                <w:rFonts w:hint="eastAsia"/>
              </w:rPr>
              <w:t>候选人</w:t>
            </w:r>
            <w:r w:rsidRPr="00B33A91">
              <w:rPr>
                <w:rFonts w:hint="eastAsia"/>
              </w:rPr>
              <w:t>取得了突出成果</w:t>
            </w:r>
            <w:r>
              <w:rPr>
                <w:rFonts w:hint="eastAsia"/>
              </w:rPr>
              <w:t>：</w:t>
            </w:r>
            <w:r w:rsidR="00654EC5">
              <w:fldChar w:fldCharType="begin"/>
            </w:r>
            <w:r w:rsidR="0050540B">
              <w:instrText xml:space="preserve"> = 1 \* GB3 </w:instrText>
            </w:r>
            <w:r w:rsidR="00654EC5">
              <w:fldChar w:fldCharType="separate"/>
            </w:r>
            <w:r>
              <w:rPr>
                <w:rFonts w:hint="eastAsia"/>
                <w:noProof/>
              </w:rPr>
              <w:t>①</w:t>
            </w:r>
            <w:r w:rsidR="00654EC5">
              <w:rPr>
                <w:noProof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 w:rsidRPr="00B33A91">
              <w:rPr>
                <w:rFonts w:hint="eastAsia"/>
              </w:rPr>
              <w:t>在实验研究方面</w:t>
            </w:r>
            <w:r>
              <w:rPr>
                <w:rFonts w:hint="eastAsia"/>
              </w:rPr>
              <w:t>，</w:t>
            </w:r>
            <w:r w:rsidRPr="00B33A91">
              <w:rPr>
                <w:rFonts w:hint="eastAsia"/>
              </w:rPr>
              <w:t>创造性地将精密扭秤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扭摆</w:t>
            </w:r>
            <w:r w:rsidRPr="00B33A91">
              <w:rPr>
                <w:rFonts w:hint="eastAsia"/>
              </w:rPr>
              <w:t>技术应用到微尺度材料力学性能测试领域</w:t>
            </w:r>
            <w:r>
              <w:rPr>
                <w:rFonts w:hint="eastAsia"/>
              </w:rPr>
              <w:t>，</w:t>
            </w:r>
            <w:r w:rsidRPr="00B33A91">
              <w:rPr>
                <w:rFonts w:hint="eastAsia"/>
              </w:rPr>
              <w:t>解决了微米量级纤维</w:t>
            </w:r>
            <w:r>
              <w:rPr>
                <w:rFonts w:hint="eastAsia"/>
              </w:rPr>
              <w:t>扭转</w:t>
            </w:r>
            <w:r w:rsidRPr="00B33A91">
              <w:rPr>
                <w:rFonts w:hint="eastAsia"/>
              </w:rPr>
              <w:t>力学性能测量的</w:t>
            </w:r>
            <w:r>
              <w:rPr>
                <w:rFonts w:hint="eastAsia"/>
              </w:rPr>
              <w:t>难</w:t>
            </w:r>
            <w:r w:rsidRPr="00B33A91">
              <w:rPr>
                <w:rFonts w:hint="eastAsia"/>
              </w:rPr>
              <w:t>题</w:t>
            </w:r>
            <w:r w:rsidRPr="00BD03C2">
              <w:rPr>
                <w:rFonts w:hint="eastAsia"/>
              </w:rPr>
              <w:t>，</w:t>
            </w:r>
            <w:r w:rsidR="00416307">
              <w:rPr>
                <w:rFonts w:hint="eastAsia"/>
              </w:rPr>
              <w:t>作为</w:t>
            </w:r>
            <w:r>
              <w:rPr>
                <w:rFonts w:hint="eastAsia"/>
              </w:rPr>
              <w:t>团队的核心成员之一，</w:t>
            </w:r>
            <w:r w:rsidRPr="00B33A91">
              <w:rPr>
                <w:rFonts w:hint="eastAsia"/>
              </w:rPr>
              <w:t>成功研制了国内第一台</w:t>
            </w:r>
            <w:r>
              <w:rPr>
                <w:rFonts w:hint="eastAsia"/>
              </w:rPr>
              <w:t>具有自主知识产权的</w:t>
            </w:r>
            <w:r w:rsidRPr="00B33A91">
              <w:rPr>
                <w:rFonts w:hint="eastAsia"/>
              </w:rPr>
              <w:t>超细纤维扭转力学性能测试仪。</w:t>
            </w:r>
            <w:r w:rsidR="00654EC5">
              <w:fldChar w:fldCharType="begin"/>
            </w:r>
            <w:r w:rsidR="0050540B">
              <w:instrText xml:space="preserve"> = 2 \* GB3 </w:instrText>
            </w:r>
            <w:r w:rsidR="00654EC5">
              <w:fldChar w:fldCharType="separate"/>
            </w:r>
            <w:r>
              <w:rPr>
                <w:rFonts w:hint="eastAsia"/>
                <w:noProof/>
              </w:rPr>
              <w:t>②</w:t>
            </w:r>
            <w:r w:rsidR="00654EC5">
              <w:rPr>
                <w:noProof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 w:rsidRPr="00B33A91">
              <w:rPr>
                <w:rFonts w:hint="eastAsia"/>
              </w:rPr>
              <w:t>在理论研究</w:t>
            </w:r>
            <w:r w:rsidR="00D10773">
              <w:rPr>
                <w:rFonts w:hint="eastAsia"/>
              </w:rPr>
              <w:t>方面，</w:t>
            </w:r>
            <w:r>
              <w:rPr>
                <w:rFonts w:hint="eastAsia"/>
              </w:rPr>
              <w:t>分析了</w:t>
            </w:r>
            <w:r w:rsidRPr="00B33A91">
              <w:rPr>
                <w:rFonts w:hint="eastAsia"/>
              </w:rPr>
              <w:t>不同应力梯度下的位错塞积行为</w:t>
            </w:r>
            <w:r>
              <w:rPr>
                <w:rFonts w:hint="eastAsia"/>
              </w:rPr>
              <w:t>，并</w:t>
            </w:r>
            <w:r w:rsidRPr="00B33A91">
              <w:rPr>
                <w:rFonts w:hint="eastAsia"/>
              </w:rPr>
              <w:t>提出了一种新的应力梯度塑性理论</w:t>
            </w:r>
            <w:r w:rsidR="00D10773">
              <w:rPr>
                <w:rFonts w:hint="eastAsia"/>
              </w:rPr>
              <w:t>，</w:t>
            </w:r>
            <w:r w:rsidRPr="00B33A91">
              <w:rPr>
                <w:rFonts w:hint="eastAsia"/>
              </w:rPr>
              <w:t>解释了实验中观察到的尺度效应现象</w:t>
            </w:r>
            <w:r>
              <w:rPr>
                <w:rFonts w:hint="eastAsia"/>
              </w:rPr>
              <w:t>。该模型被</w:t>
            </w:r>
            <w:r w:rsidR="00D10773">
              <w:rPr>
                <w:rFonts w:hint="eastAsia"/>
              </w:rPr>
              <w:t>塑性</w:t>
            </w:r>
            <w:r w:rsidR="00D10773">
              <w:t>力学著名学者</w:t>
            </w:r>
            <w:r w:rsidR="00D10773">
              <w:rPr>
                <w:rFonts w:hint="eastAsia"/>
              </w:rPr>
              <w:t>、</w:t>
            </w:r>
            <w:r w:rsidR="00D10773">
              <w:rPr>
                <w:rFonts w:hint="eastAsia"/>
              </w:rPr>
              <w:t>IJP</w:t>
            </w:r>
            <w:r w:rsidR="00D10773">
              <w:rPr>
                <w:rFonts w:hint="eastAsia"/>
              </w:rPr>
              <w:t>编委</w:t>
            </w:r>
            <w:r>
              <w:t>H</w:t>
            </w:r>
            <w:r>
              <w:rPr>
                <w:rFonts w:hint="eastAsia"/>
              </w:rPr>
              <w:t>.</w:t>
            </w:r>
            <w:r w:rsidRPr="003A3C9A">
              <w:t xml:space="preserve"> M</w:t>
            </w:r>
            <w:r>
              <w:rPr>
                <w:rFonts w:hint="eastAsia"/>
              </w:rPr>
              <w:t>.</w:t>
            </w:r>
            <w:r w:rsidRPr="003A3C9A">
              <w:t xml:space="preserve"> </w:t>
            </w:r>
            <w:proofErr w:type="spellStart"/>
            <w:r w:rsidRPr="003A3C9A">
              <w:t>Zbib</w:t>
            </w:r>
            <w:proofErr w:type="spellEnd"/>
            <w:r>
              <w:rPr>
                <w:rFonts w:hint="eastAsia"/>
              </w:rPr>
              <w:t>教授在其论文</w:t>
            </w:r>
            <w:r>
              <w:rPr>
                <w:rFonts w:hint="eastAsia"/>
              </w:rPr>
              <w:t xml:space="preserve"> </w:t>
            </w:r>
            <w:r w:rsidRPr="005D7348">
              <w:rPr>
                <w:rFonts w:ascii="Times New Roman" w:hAnsi="Times New Roman" w:cs="Times New Roman"/>
              </w:rPr>
              <w:t>(</w:t>
            </w:r>
            <w:r w:rsidRPr="005D7348">
              <w:rPr>
                <w:rFonts w:ascii="Times New Roman" w:hAnsi="Times New Roman" w:cs="Times New Roman"/>
                <w:i/>
              </w:rPr>
              <w:t>IJP</w:t>
            </w:r>
            <w:r w:rsidRPr="005D7348">
              <w:rPr>
                <w:rFonts w:ascii="Times New Roman" w:hAnsi="Times New Roman" w:cs="Times New Roman"/>
              </w:rPr>
              <w:t>, 2015</w:t>
            </w:r>
            <w:proofErr w:type="gramStart"/>
            <w:r w:rsidRPr="005D7348">
              <w:rPr>
                <w:rFonts w:ascii="Times New Roman" w:hAnsi="Times New Roman" w:cs="Times New Roman"/>
              </w:rPr>
              <w:t>;74:1</w:t>
            </w:r>
            <w:proofErr w:type="gramEnd"/>
            <w:r w:rsidRPr="005D7348">
              <w:rPr>
                <w:rFonts w:ascii="Times New Roman" w:hAnsi="Times New Roman" w:cs="Times New Roman"/>
              </w:rPr>
              <w:t xml:space="preserve">-16) </w:t>
            </w:r>
            <w:r>
              <w:rPr>
                <w:rFonts w:hint="eastAsia"/>
              </w:rPr>
              <w:t>中称为</w:t>
            </w:r>
            <w:r>
              <w:t>”</w:t>
            </w:r>
            <w:r>
              <w:rPr>
                <w:rFonts w:hint="eastAsia"/>
              </w:rPr>
              <w:t xml:space="preserve">Liu et </w:t>
            </w:r>
            <w:proofErr w:type="spellStart"/>
            <w:r>
              <w:rPr>
                <w:rFonts w:hint="eastAsia"/>
              </w:rPr>
              <w:t>al</w:t>
            </w:r>
            <w:r>
              <w:t>’</w:t>
            </w:r>
            <w:r>
              <w:rPr>
                <w:rFonts w:hint="eastAsia"/>
              </w:rPr>
              <w:t>s</w:t>
            </w:r>
            <w:proofErr w:type="spellEnd"/>
            <w:r>
              <w:rPr>
                <w:rFonts w:hint="eastAsia"/>
              </w:rPr>
              <w:t xml:space="preserve"> </w:t>
            </w:r>
            <w:r w:rsidRPr="00D7336C">
              <w:rPr>
                <w:rFonts w:hint="eastAsia"/>
              </w:rPr>
              <w:t>model</w:t>
            </w:r>
            <w:r w:rsidRPr="00D7336C">
              <w:t>”</w:t>
            </w:r>
            <w:r w:rsidRPr="00D7336C">
              <w:rPr>
                <w:rFonts w:hint="eastAsia"/>
              </w:rPr>
              <w:t>。</w:t>
            </w:r>
          </w:p>
          <w:p w:rsidR="00023123" w:rsidRDefault="00023123" w:rsidP="000E4CDF">
            <w:pPr>
              <w:spacing w:line="300" w:lineRule="auto"/>
              <w:ind w:firstLineChars="200" w:firstLine="480"/>
            </w:pPr>
            <w:r w:rsidRPr="00D7336C">
              <w:rPr>
                <w:rFonts w:hint="eastAsia"/>
              </w:rPr>
              <w:t>目前已在</w:t>
            </w:r>
            <w:r>
              <w:rPr>
                <w:rFonts w:hint="eastAsia"/>
              </w:rPr>
              <w:t>国际重要学术刊物上发表</w:t>
            </w:r>
            <w:r>
              <w:rPr>
                <w:rFonts w:hint="eastAsia"/>
              </w:rPr>
              <w:t>SCI</w:t>
            </w: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篇，其中第一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通讯作者论文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篇，包括</w:t>
            </w:r>
            <w:r w:rsidRPr="00D7336C">
              <w:rPr>
                <w:rFonts w:ascii="Times New Roman" w:hAnsi="Times New Roman" w:cs="Times New Roman"/>
                <w:i/>
              </w:rPr>
              <w:t>Phys. Rev. Lett</w:t>
            </w:r>
            <w:proofErr w:type="gramStart"/>
            <w:r w:rsidRPr="00D7336C">
              <w:rPr>
                <w:rFonts w:ascii="Times New Roman" w:hAnsi="Times New Roman" w:cs="Times New Roman"/>
                <w:i/>
              </w:rPr>
              <w:t>.</w:t>
            </w:r>
            <w:r w:rsidRPr="00D7336C">
              <w:rPr>
                <w:rFonts w:ascii="Times New Roman" w:hAnsi="Times New Roman" w:cs="Times New Roman" w:hint="eastAsia"/>
              </w:rPr>
              <w:t>(</w:t>
            </w:r>
            <w:proofErr w:type="gramEnd"/>
            <w:r>
              <w:rPr>
                <w:rFonts w:hint="eastAsia"/>
              </w:rPr>
              <w:t>IF: 7.68</w:t>
            </w:r>
            <w:r>
              <w:rPr>
                <w:rFonts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一篇</w:t>
            </w:r>
            <w:r w:rsidRPr="00D7336C">
              <w:rPr>
                <w:rFonts w:ascii="Times New Roman" w:hAnsi="Times New Roman" w:cs="Times New Roman" w:hint="eastAsia"/>
              </w:rPr>
              <w:t>)</w:t>
            </w:r>
            <w:r w:rsidRPr="00D7336C">
              <w:rPr>
                <w:rFonts w:ascii="Times New Roman" w:hAnsi="Times New Roman" w:hint="eastAsia"/>
                <w:i/>
              </w:rPr>
              <w:t>、</w:t>
            </w:r>
            <w:r w:rsidRPr="00D7336C">
              <w:rPr>
                <w:rFonts w:ascii="Times New Roman" w:hAnsi="Times New Roman"/>
                <w:i/>
              </w:rPr>
              <w:t>Int. J. Plasticity</w:t>
            </w:r>
            <w:r w:rsidR="00D10773">
              <w:rPr>
                <w:rFonts w:ascii="Times New Roman" w:hAnsi="Times New Roman" w:hint="eastAsia"/>
                <w:i/>
              </w:rPr>
              <w:t xml:space="preserve"> </w:t>
            </w:r>
            <w:r w:rsidRPr="00D7336C"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IF5.62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D7336C">
              <w:rPr>
                <w:rFonts w:ascii="Times New Roman" w:hAnsi="Times New Roman" w:cs="Times New Roman" w:hint="eastAsia"/>
              </w:rPr>
              <w:t>一</w:t>
            </w:r>
            <w:r>
              <w:rPr>
                <w:rFonts w:ascii="Times New Roman" w:hAnsi="Times New Roman" w:cs="Times New Roman" w:hint="eastAsia"/>
              </w:rPr>
              <w:t>篇，</w:t>
            </w:r>
            <w:r w:rsidRPr="00D7336C">
              <w:rPr>
                <w:rFonts w:ascii="Times New Roman" w:hAnsi="Times New Roman" w:cs="Times New Roman" w:hint="eastAsia"/>
              </w:rPr>
              <w:t>入选</w:t>
            </w:r>
            <w:r w:rsidRPr="005D7348">
              <w:rPr>
                <w:rFonts w:ascii="Times New Roman" w:hAnsi="Times New Roman" w:cs="Times New Roman" w:hint="eastAsia"/>
                <w:b/>
              </w:rPr>
              <w:t>ESI</w:t>
            </w:r>
            <w:r w:rsidRPr="005D7348">
              <w:rPr>
                <w:rFonts w:ascii="Times New Roman" w:hAnsi="Times New Roman" w:cs="Times New Roman" w:hint="eastAsia"/>
                <w:b/>
              </w:rPr>
              <w:t>高被引论文</w:t>
            </w:r>
            <w:r w:rsidRPr="00D7336C">
              <w:rPr>
                <w:rFonts w:ascii="Times New Roman" w:hAnsi="Times New Roman" w:cs="Times New Roman" w:hint="eastAsia"/>
              </w:rPr>
              <w:t>)</w:t>
            </w:r>
            <w:r w:rsidRPr="00D7336C">
              <w:rPr>
                <w:rFonts w:ascii="Times New Roman" w:hAnsi="Times New Roman" w:hint="eastAsia"/>
                <w:i/>
              </w:rPr>
              <w:t>、</w:t>
            </w:r>
            <w:proofErr w:type="spellStart"/>
            <w:r w:rsidRPr="00D7336C">
              <w:rPr>
                <w:rFonts w:ascii="Times New Roman" w:hAnsi="Times New Roman"/>
                <w:i/>
              </w:rPr>
              <w:t>Acta</w:t>
            </w:r>
            <w:proofErr w:type="spellEnd"/>
            <w:r w:rsidRPr="00D7336C">
              <w:rPr>
                <w:rFonts w:ascii="Times New Roman" w:hAnsi="Times New Roman"/>
                <w:i/>
              </w:rPr>
              <w:t xml:space="preserve"> Mater.</w:t>
            </w:r>
            <w:r w:rsidRPr="00D7336C">
              <w:rPr>
                <w:rFonts w:ascii="Times New Roman" w:hAnsi="Times New Roman" w:cs="Times New Roman" w:hint="eastAsia"/>
              </w:rPr>
              <w:t xml:space="preserve"> (</w:t>
            </w:r>
            <w:r w:rsidR="00D10773">
              <w:rPr>
                <w:rFonts w:ascii="Times New Roman" w:hAnsi="Times New Roman" w:cs="Times New Roman" w:hint="eastAsia"/>
              </w:rPr>
              <w:t>IF: 5.05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="00D10773" w:rsidRPr="00D7336C">
              <w:rPr>
                <w:rFonts w:ascii="Times New Roman" w:hAnsi="Times New Roman" w:cs="Times New Roman" w:hint="eastAsia"/>
              </w:rPr>
              <w:t>一</w:t>
            </w:r>
            <w:r w:rsidR="00D10773">
              <w:rPr>
                <w:rFonts w:ascii="Times New Roman" w:hAnsi="Times New Roman" w:cs="Times New Roman" w:hint="eastAsia"/>
              </w:rPr>
              <w:t>篇</w:t>
            </w:r>
            <w:r w:rsidRPr="00D7336C">
              <w:rPr>
                <w:rFonts w:ascii="Times New Roman" w:hAnsi="Times New Roman" w:cs="Times New Roman" w:hint="eastAsia"/>
              </w:rPr>
              <w:t>)</w:t>
            </w:r>
            <w:r w:rsidRPr="00D7336C">
              <w:rPr>
                <w:rFonts w:ascii="Times New Roman" w:hAnsi="Times New Roman" w:hint="eastAsia"/>
                <w:i/>
              </w:rPr>
              <w:t>、</w:t>
            </w:r>
            <w:proofErr w:type="spellStart"/>
            <w:r w:rsidRPr="00D7336C">
              <w:rPr>
                <w:rFonts w:ascii="Times New Roman" w:hAnsi="Times New Roman"/>
                <w:i/>
              </w:rPr>
              <w:t>Scripta</w:t>
            </w:r>
            <w:proofErr w:type="spellEnd"/>
            <w:r w:rsidRPr="00D7336C">
              <w:rPr>
                <w:rFonts w:ascii="Times New Roman" w:hAnsi="Times New Roman"/>
                <w:i/>
              </w:rPr>
              <w:t xml:space="preserve"> Mater. </w:t>
            </w:r>
            <w:r w:rsidRPr="00D7336C"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IF: 3.30</w:t>
            </w:r>
            <w:r>
              <w:rPr>
                <w:rFonts w:ascii="Times New Roman" w:hAnsi="Times New Roman" w:cs="Times New Roman" w:hint="eastAsia"/>
              </w:rPr>
              <w:t>，两篇</w:t>
            </w:r>
            <w:r w:rsidRPr="00D7336C">
              <w:rPr>
                <w:rFonts w:ascii="Times New Roman" w:hAnsi="Times New Roman" w:cs="Times New Roman" w:hint="eastAsia"/>
              </w:rPr>
              <w:t>)</w:t>
            </w:r>
            <w:r w:rsidRPr="00D7336C">
              <w:rPr>
                <w:rFonts w:ascii="Times New Roman" w:hAnsi="Times New Roman" w:hint="eastAsia"/>
                <w:i/>
              </w:rPr>
              <w:t>、</w:t>
            </w:r>
            <w:r w:rsidRPr="00D7336C">
              <w:rPr>
                <w:rFonts w:ascii="Times New Roman" w:hAnsi="Times New Roman"/>
                <w:i/>
              </w:rPr>
              <w:t>Mat. Sci. Eng. A</w:t>
            </w:r>
            <w:r w:rsidRPr="00D7336C">
              <w:rPr>
                <w:rFonts w:ascii="Times New Roman" w:hAnsi="Times New Roman" w:cs="Times New Roman" w:hint="eastAsia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IF: 2.65</w:t>
            </w:r>
            <w:r>
              <w:rPr>
                <w:rFonts w:ascii="Times New Roman" w:hAnsi="Times New Roman" w:cs="Times New Roman" w:hint="eastAsia"/>
              </w:rPr>
              <w:t>，一篇</w:t>
            </w:r>
            <w:r w:rsidRPr="00D7336C">
              <w:rPr>
                <w:rFonts w:ascii="Times New Roman" w:hAnsi="Times New Roman" w:cs="Times New Roman" w:hint="eastAsia"/>
              </w:rPr>
              <w:t>)</w:t>
            </w:r>
            <w:r w:rsidRPr="00D7336C">
              <w:rPr>
                <w:rFonts w:ascii="Times New Roman" w:hAnsi="Times New Roman" w:hint="eastAsia"/>
                <w:i/>
              </w:rPr>
              <w:t>、</w:t>
            </w:r>
            <w:r w:rsidRPr="00B751EC">
              <w:rPr>
                <w:rFonts w:ascii="Times New Roman" w:hAnsi="Times New Roman"/>
                <w:i/>
              </w:rPr>
              <w:t>Eur</w:t>
            </w:r>
            <w:r>
              <w:rPr>
                <w:rFonts w:ascii="Times New Roman" w:hAnsi="Times New Roman" w:hint="eastAsia"/>
                <w:i/>
              </w:rPr>
              <w:t>.</w:t>
            </w:r>
            <w:r w:rsidRPr="00B751EC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751EC">
              <w:rPr>
                <w:rFonts w:ascii="Times New Roman" w:hAnsi="Times New Roman"/>
                <w:i/>
              </w:rPr>
              <w:t>J</w:t>
            </w:r>
            <w:r>
              <w:rPr>
                <w:rFonts w:ascii="Times New Roman" w:hAnsi="Times New Roman" w:hint="eastAsia"/>
                <w:i/>
              </w:rPr>
              <w:t>.</w:t>
            </w:r>
            <w:r w:rsidRPr="00B751EC">
              <w:rPr>
                <w:rFonts w:ascii="Times New Roman" w:hAnsi="Times New Roman"/>
                <w:i/>
              </w:rPr>
              <w:t>Mech</w:t>
            </w:r>
            <w:proofErr w:type="spellEnd"/>
            <w:r>
              <w:rPr>
                <w:rFonts w:ascii="Times New Roman" w:hAnsi="Times New Roman" w:hint="eastAsia"/>
                <w:i/>
              </w:rPr>
              <w:t>.</w:t>
            </w:r>
            <w:r w:rsidRPr="00B751EC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 w:hint="eastAsia"/>
                <w:i/>
              </w:rPr>
              <w:t xml:space="preserve">A-Solid </w:t>
            </w:r>
            <w:r w:rsidRPr="00D7336C"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IF: 2.45</w:t>
            </w:r>
            <w:r>
              <w:rPr>
                <w:rFonts w:ascii="Times New Roman" w:hAnsi="Times New Roman" w:cs="Times New Roman" w:hint="eastAsia"/>
              </w:rPr>
              <w:t>，一篇</w:t>
            </w:r>
            <w:proofErr w:type="gramStart"/>
            <w:r w:rsidRPr="00D7336C"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</w:rPr>
              <w:t>、</w:t>
            </w:r>
            <w:proofErr w:type="gramEnd"/>
            <w:r w:rsidRPr="00D7336C">
              <w:rPr>
                <w:rFonts w:ascii="Times New Roman" w:hAnsi="Times New Roman"/>
                <w:i/>
              </w:rPr>
              <w:t>Phil</w:t>
            </w:r>
            <w:r w:rsidRPr="00D7336C">
              <w:rPr>
                <w:rFonts w:ascii="Times New Roman" w:hAnsi="Times New Roman" w:hint="eastAsia"/>
                <w:i/>
              </w:rPr>
              <w:t>.</w:t>
            </w:r>
            <w:r w:rsidRPr="00D7336C">
              <w:rPr>
                <w:rFonts w:ascii="Times New Roman" w:hAnsi="Times New Roman"/>
                <w:i/>
              </w:rPr>
              <w:t xml:space="preserve"> Mag</w:t>
            </w:r>
            <w:r w:rsidRPr="00D7336C">
              <w:rPr>
                <w:rFonts w:ascii="Times New Roman" w:hAnsi="Times New Roman" w:hint="eastAsia"/>
                <w:i/>
              </w:rPr>
              <w:t>.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B751EC">
              <w:rPr>
                <w:rFonts w:ascii="Times New Roman" w:hAnsi="Times New Roman"/>
                <w:i/>
              </w:rPr>
              <w:t>Exp. Mech.</w:t>
            </w:r>
            <w:r w:rsidRPr="00200ABB">
              <w:rPr>
                <w:rFonts w:hint="eastAsia"/>
              </w:rPr>
              <w:t>等权威</w:t>
            </w:r>
            <w:r>
              <w:rPr>
                <w:rFonts w:hint="eastAsia"/>
              </w:rPr>
              <w:t>期刊；被引用</w:t>
            </w:r>
            <w:r>
              <w:rPr>
                <w:rFonts w:hint="eastAsia"/>
              </w:rPr>
              <w:t>3</w:t>
            </w:r>
            <w:r w:rsidRPr="00C7362E">
              <w:rPr>
                <w:rFonts w:hint="eastAsia"/>
              </w:rPr>
              <w:t>00</w:t>
            </w:r>
            <w:r w:rsidRPr="00C7362E">
              <w:rPr>
                <w:rFonts w:hint="eastAsia"/>
              </w:rPr>
              <w:t>余次，</w:t>
            </w:r>
            <w:r>
              <w:rPr>
                <w:rFonts w:hint="eastAsia"/>
              </w:rPr>
              <w:t>两篇一作文章单篇被引超过</w:t>
            </w:r>
            <w:r w:rsidR="00416307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次，</w:t>
            </w:r>
            <w:r w:rsidRPr="00C7362E">
              <w:rPr>
                <w:rFonts w:hint="eastAsia"/>
              </w:rPr>
              <w:t>多篇论文被</w:t>
            </w:r>
            <w:r w:rsidRPr="00C7362E">
              <w:rPr>
                <w:rFonts w:hint="eastAsia"/>
              </w:rPr>
              <w:t>Nano Lett.</w:t>
            </w:r>
            <w:r w:rsidRPr="00C7362E">
              <w:rPr>
                <w:rFonts w:hint="eastAsia"/>
              </w:rPr>
              <w:t>、</w:t>
            </w:r>
            <w:r w:rsidRPr="00C7362E">
              <w:rPr>
                <w:rFonts w:hint="eastAsia"/>
              </w:rPr>
              <w:t>JMPS</w:t>
            </w:r>
            <w:r w:rsidRPr="00C7362E">
              <w:rPr>
                <w:rFonts w:hint="eastAsia"/>
              </w:rPr>
              <w:t>、</w:t>
            </w:r>
            <w:r w:rsidRPr="00C7362E">
              <w:rPr>
                <w:rFonts w:hint="eastAsia"/>
              </w:rPr>
              <w:t>Int. J. Plasticity</w:t>
            </w:r>
            <w:r w:rsidRPr="00C7362E">
              <w:rPr>
                <w:rFonts w:hint="eastAsia"/>
              </w:rPr>
              <w:t>、</w:t>
            </w:r>
            <w:proofErr w:type="spellStart"/>
            <w:r w:rsidRPr="00C7362E">
              <w:rPr>
                <w:rFonts w:hint="eastAsia"/>
              </w:rPr>
              <w:t>Acta</w:t>
            </w:r>
            <w:proofErr w:type="spellEnd"/>
            <w:r w:rsidRPr="00C7362E">
              <w:rPr>
                <w:rFonts w:hint="eastAsia"/>
              </w:rPr>
              <w:t xml:space="preserve"> Mater.</w:t>
            </w:r>
            <w:r w:rsidRPr="00C7362E">
              <w:rPr>
                <w:rFonts w:hint="eastAsia"/>
              </w:rPr>
              <w:t>等权威期刊</w:t>
            </w:r>
            <w:r w:rsidR="00D10773">
              <w:rPr>
                <w:rFonts w:hint="eastAsia"/>
              </w:rPr>
              <w:t>深入</w:t>
            </w:r>
            <w:r w:rsidRPr="00D10773">
              <w:rPr>
                <w:rFonts w:hint="eastAsia"/>
              </w:rPr>
              <w:t>引用，</w:t>
            </w:r>
            <w:r w:rsidRPr="00D7336C">
              <w:rPr>
                <w:rFonts w:hint="eastAsia"/>
              </w:rPr>
              <w:t>其中包括</w:t>
            </w:r>
            <w:r w:rsidRPr="00D7336C">
              <w:rPr>
                <w:rFonts w:hint="eastAsia"/>
              </w:rPr>
              <w:t xml:space="preserve">W.D. Nix, </w:t>
            </w:r>
            <w:proofErr w:type="spellStart"/>
            <w:r w:rsidRPr="00D7336C">
              <w:rPr>
                <w:rFonts w:hint="eastAsia"/>
              </w:rPr>
              <w:t>Huajian</w:t>
            </w:r>
            <w:proofErr w:type="spellEnd"/>
            <w:r w:rsidRPr="00D7336C">
              <w:rPr>
                <w:rFonts w:hint="eastAsia"/>
              </w:rPr>
              <w:t xml:space="preserve"> G</w:t>
            </w:r>
            <w:r w:rsidRPr="00BE3170">
              <w:rPr>
                <w:rFonts w:hint="eastAsia"/>
              </w:rPr>
              <w:t>ao, H</w:t>
            </w:r>
            <w:r>
              <w:rPr>
                <w:rFonts w:hint="eastAsia"/>
              </w:rPr>
              <w:t>.</w:t>
            </w:r>
            <w:r w:rsidRPr="00BE3170">
              <w:rPr>
                <w:rFonts w:hint="eastAsia"/>
              </w:rPr>
              <w:t>M</w:t>
            </w:r>
            <w:r>
              <w:rPr>
                <w:rFonts w:hint="eastAsia"/>
              </w:rPr>
              <w:t>.</w:t>
            </w:r>
            <w:r w:rsidRPr="00BE3170">
              <w:rPr>
                <w:rFonts w:hint="eastAsia"/>
              </w:rPr>
              <w:t xml:space="preserve"> </w:t>
            </w:r>
            <w:proofErr w:type="spellStart"/>
            <w:r w:rsidRPr="00BE3170">
              <w:rPr>
                <w:rFonts w:hint="eastAsia"/>
              </w:rPr>
              <w:t>Zbib</w:t>
            </w:r>
            <w:proofErr w:type="spellEnd"/>
            <w:r w:rsidRPr="00BE3170">
              <w:rPr>
                <w:rFonts w:hint="eastAsia"/>
              </w:rPr>
              <w:t xml:space="preserve">, </w:t>
            </w:r>
            <w:r w:rsidRPr="00101270">
              <w:t>H</w:t>
            </w:r>
            <w:r>
              <w:rPr>
                <w:rFonts w:hint="eastAsia"/>
              </w:rPr>
              <w:t>.</w:t>
            </w:r>
            <w:r w:rsidRPr="00101270">
              <w:t xml:space="preserve"> Espinosa</w:t>
            </w:r>
            <w:r>
              <w:rPr>
                <w:rFonts w:hint="eastAsia"/>
              </w:rPr>
              <w:t>,</w:t>
            </w:r>
            <w:r w:rsidRPr="00200A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E.C. </w:t>
            </w:r>
            <w:proofErr w:type="spellStart"/>
            <w:r>
              <w:rPr>
                <w:rFonts w:hint="eastAsia"/>
              </w:rPr>
              <w:t>Aifantis</w:t>
            </w:r>
            <w:proofErr w:type="spellEnd"/>
            <w:r>
              <w:rPr>
                <w:rFonts w:hint="eastAsia"/>
              </w:rPr>
              <w:t xml:space="preserve">, </w:t>
            </w:r>
            <w:r w:rsidRPr="00BE3170">
              <w:rPr>
                <w:rFonts w:hint="eastAsia"/>
              </w:rPr>
              <w:t>R</w:t>
            </w:r>
            <w:r>
              <w:rPr>
                <w:rFonts w:hint="eastAsia"/>
              </w:rPr>
              <w:t>.</w:t>
            </w:r>
            <w:r w:rsidRPr="00BE3170">
              <w:rPr>
                <w:rFonts w:hint="eastAsia"/>
              </w:rPr>
              <w:t>W</w:t>
            </w:r>
            <w:r>
              <w:rPr>
                <w:rFonts w:hint="eastAsia"/>
              </w:rPr>
              <w:t>.</w:t>
            </w:r>
            <w:r w:rsidRPr="00BE3170">
              <w:rPr>
                <w:rFonts w:hint="eastAsia"/>
              </w:rPr>
              <w:t xml:space="preserve"> Armstrong, W</w:t>
            </w:r>
            <w:r>
              <w:rPr>
                <w:rFonts w:hint="eastAsia"/>
              </w:rPr>
              <w:t>ei</w:t>
            </w:r>
            <w:r w:rsidRPr="00BE3170">
              <w:rPr>
                <w:rFonts w:hint="eastAsia"/>
              </w:rPr>
              <w:t xml:space="preserve"> </w:t>
            </w:r>
            <w:proofErr w:type="spellStart"/>
            <w:r w:rsidRPr="00BE3170">
              <w:rPr>
                <w:rFonts w:hint="eastAsia"/>
              </w:rPr>
              <w:t>Cai</w:t>
            </w:r>
            <w:proofErr w:type="spellEnd"/>
            <w:r w:rsidRPr="00BE3170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O. Kraft,</w:t>
            </w:r>
            <w:r w:rsidRPr="00BE3170">
              <w:rPr>
                <w:rFonts w:hint="eastAsia"/>
              </w:rPr>
              <w:t xml:space="preserve"> V</w:t>
            </w:r>
            <w:r>
              <w:rPr>
                <w:rFonts w:hint="eastAsia"/>
              </w:rPr>
              <w:t>.</w:t>
            </w:r>
            <w:r w:rsidRPr="00BE3170">
              <w:rPr>
                <w:rFonts w:hint="eastAsia"/>
              </w:rPr>
              <w:t>A</w:t>
            </w:r>
            <w:r>
              <w:rPr>
                <w:rFonts w:hint="eastAsia"/>
              </w:rPr>
              <w:t>.</w:t>
            </w:r>
            <w:r w:rsidRPr="00BE3170">
              <w:rPr>
                <w:rFonts w:hint="eastAsia"/>
              </w:rPr>
              <w:t xml:space="preserve"> </w:t>
            </w:r>
            <w:proofErr w:type="spellStart"/>
            <w:r w:rsidRPr="00BE3170">
              <w:rPr>
                <w:rFonts w:hint="eastAsia"/>
              </w:rPr>
              <w:t>Lubarda</w:t>
            </w:r>
            <w:proofErr w:type="spellEnd"/>
            <w:r>
              <w:rPr>
                <w:rFonts w:hint="eastAsia"/>
              </w:rPr>
              <w:t>等著名学者的多次引用</w:t>
            </w:r>
            <w:r w:rsidRPr="00BD03C2">
              <w:rPr>
                <w:rFonts w:hint="eastAsia"/>
              </w:rPr>
              <w:t>。获国家发明专利</w:t>
            </w:r>
            <w:r>
              <w:rPr>
                <w:rFonts w:hint="eastAsia"/>
              </w:rPr>
              <w:t>3</w:t>
            </w:r>
            <w:r w:rsidRPr="00BD03C2">
              <w:rPr>
                <w:rFonts w:hint="eastAsia"/>
              </w:rPr>
              <w:t>项，实用新型专利</w:t>
            </w:r>
            <w:r w:rsidRPr="00BD03C2">
              <w:rPr>
                <w:rFonts w:hint="eastAsia"/>
              </w:rPr>
              <w:t>1</w:t>
            </w:r>
            <w:r w:rsidRPr="00BD03C2">
              <w:rPr>
                <w:rFonts w:hint="eastAsia"/>
              </w:rPr>
              <w:t>项。</w:t>
            </w:r>
            <w:r>
              <w:rPr>
                <w:rFonts w:hint="eastAsia"/>
              </w:rPr>
              <w:t>曾</w:t>
            </w:r>
            <w:r w:rsidRPr="00BD03C2">
              <w:rPr>
                <w:rFonts w:hint="eastAsia"/>
              </w:rPr>
              <w:t>获教育部博士研究生学术新人奖、</w:t>
            </w:r>
            <w:r w:rsidRPr="008D40AF">
              <w:rPr>
                <w:rFonts w:hint="eastAsia"/>
              </w:rPr>
              <w:t>湖北省优秀博士学位论文</w:t>
            </w:r>
            <w:r>
              <w:rPr>
                <w:rFonts w:hint="eastAsia"/>
              </w:rPr>
              <w:t>、</w:t>
            </w:r>
            <w:r w:rsidRPr="00BD03C2">
              <w:rPr>
                <w:rFonts w:hint="eastAsia"/>
              </w:rPr>
              <w:t>湖北省自然科学优秀学术论文一等奖、博士研究生国家奖学金等奖励。</w:t>
            </w:r>
          </w:p>
          <w:p w:rsidR="00023123" w:rsidRDefault="00023123" w:rsidP="000E4CDF">
            <w:pPr>
              <w:spacing w:line="300" w:lineRule="auto"/>
              <w:ind w:firstLineChars="200" w:firstLine="480"/>
            </w:pPr>
            <w:r w:rsidRPr="001E5018">
              <w:rPr>
                <w:rFonts w:hint="eastAsia"/>
              </w:rPr>
              <w:lastRenderedPageBreak/>
              <w:t>刘大彪博士</w:t>
            </w:r>
            <w:r w:rsidRPr="00B33A91">
              <w:rPr>
                <w:rFonts w:hint="eastAsia"/>
              </w:rPr>
              <w:t>善于与国内外学术同行交流和合作</w:t>
            </w:r>
            <w:r w:rsidRPr="001E5018">
              <w:rPr>
                <w:rFonts w:hint="eastAsia"/>
              </w:rPr>
              <w:t>。近年来，分别与美国科学院院士</w:t>
            </w:r>
            <w:r w:rsidRPr="001E5018">
              <w:rPr>
                <w:rFonts w:hint="eastAsia"/>
              </w:rPr>
              <w:t xml:space="preserve">J.P. </w:t>
            </w:r>
            <w:proofErr w:type="spellStart"/>
            <w:r w:rsidRPr="001E5018">
              <w:rPr>
                <w:rFonts w:hint="eastAsia"/>
              </w:rPr>
              <w:t>Hirth</w:t>
            </w:r>
            <w:proofErr w:type="spellEnd"/>
            <w:r>
              <w:rPr>
                <w:rFonts w:hint="eastAsia"/>
              </w:rPr>
              <w:t>教授、马里兰大学</w:t>
            </w:r>
            <w:r w:rsidRPr="00BE3170">
              <w:rPr>
                <w:rFonts w:hint="eastAsia"/>
              </w:rPr>
              <w:t>R</w:t>
            </w:r>
            <w:r>
              <w:rPr>
                <w:rFonts w:hint="eastAsia"/>
              </w:rPr>
              <w:t>.</w:t>
            </w:r>
            <w:r w:rsidRPr="00BE3170">
              <w:rPr>
                <w:rFonts w:hint="eastAsia"/>
              </w:rPr>
              <w:t>W</w:t>
            </w:r>
            <w:r>
              <w:rPr>
                <w:rFonts w:hint="eastAsia"/>
              </w:rPr>
              <w:t>.</w:t>
            </w:r>
            <w:r w:rsidRPr="00BE3170">
              <w:rPr>
                <w:rFonts w:hint="eastAsia"/>
              </w:rPr>
              <w:t xml:space="preserve"> Armstrong</w:t>
            </w:r>
            <w:r>
              <w:rPr>
                <w:rFonts w:hint="eastAsia"/>
              </w:rPr>
              <w:t>教授、</w:t>
            </w:r>
            <w:r w:rsidRPr="001E5018">
              <w:rPr>
                <w:rFonts w:hint="eastAsia"/>
              </w:rPr>
              <w:t>伦敦大学</w:t>
            </w:r>
            <w:r w:rsidRPr="001E5018">
              <w:rPr>
                <w:rFonts w:hint="eastAsia"/>
              </w:rPr>
              <w:t>D.J. Dunstan</w:t>
            </w:r>
            <w:r>
              <w:rPr>
                <w:rFonts w:hint="eastAsia"/>
              </w:rPr>
              <w:t>教授等开展了合作研究，共同撰写</w:t>
            </w:r>
            <w:r w:rsidRPr="001E5018">
              <w:rPr>
                <w:rFonts w:hint="eastAsia"/>
              </w:rPr>
              <w:t>了</w:t>
            </w:r>
            <w:r>
              <w:rPr>
                <w:rFonts w:hint="eastAsia"/>
              </w:rPr>
              <w:t>数篇高质量论文</w:t>
            </w:r>
            <w:r>
              <w:rPr>
                <w:rFonts w:asciiTheme="majorHAnsi" w:hAnsiTheme="majorHAnsi" w:hint="eastAsia"/>
              </w:rPr>
              <w:t>(</w:t>
            </w:r>
            <w:r>
              <w:rPr>
                <w:rFonts w:hint="eastAsia"/>
              </w:rPr>
              <w:t>如</w:t>
            </w:r>
            <w:r w:rsidRPr="000009E9">
              <w:rPr>
                <w:rFonts w:ascii="Times New Roman" w:hAnsi="Times New Roman" w:cs="Times New Roman"/>
                <w:i/>
              </w:rPr>
              <w:t>Phys. Rev. Lett.</w:t>
            </w:r>
            <w:r w:rsidRPr="000009E9">
              <w:rPr>
                <w:rFonts w:ascii="Times New Roman" w:hAnsi="Times New Roman" w:hint="eastAsia"/>
                <w:i/>
              </w:rPr>
              <w:t>、</w:t>
            </w:r>
            <w:r w:rsidRPr="000009E9">
              <w:rPr>
                <w:rFonts w:ascii="Times New Roman" w:hAnsi="Times New Roman" w:hint="eastAsia"/>
                <w:i/>
              </w:rPr>
              <w:t>Int. J. Plasticity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等</w:t>
            </w:r>
            <w:proofErr w:type="gramStart"/>
            <w:r>
              <w:rPr>
                <w:rFonts w:ascii="Times New Roman" w:hAnsi="Times New Roman" w:hint="eastAsia"/>
              </w:rPr>
              <w:t>)</w:t>
            </w:r>
            <w:r w:rsidRPr="001E5018">
              <w:rPr>
                <w:rFonts w:hint="eastAsia"/>
              </w:rPr>
              <w:t>。</w:t>
            </w:r>
            <w:proofErr w:type="gramEnd"/>
            <w:r>
              <w:rPr>
                <w:rFonts w:hint="eastAsia"/>
              </w:rPr>
              <w:t>分别在世界力学家大会</w:t>
            </w:r>
            <w:r w:rsidRPr="00D10773">
              <w:rPr>
                <w:rFonts w:ascii="Times New Roman" w:hAnsi="Times New Roman" w:cs="Times New Roman"/>
              </w:rPr>
              <w:t>(ICTAM2012)</w:t>
            </w:r>
            <w:r>
              <w:rPr>
                <w:rFonts w:hint="eastAsia"/>
              </w:rPr>
              <w:t>和</w:t>
            </w:r>
            <w:r w:rsidRPr="00045A73">
              <w:rPr>
                <w:rFonts w:hint="eastAsia"/>
              </w:rPr>
              <w:t>国际实验力学</w:t>
            </w:r>
            <w:r>
              <w:rPr>
                <w:rFonts w:hint="eastAsia"/>
              </w:rPr>
              <w:t>大会</w:t>
            </w:r>
            <w:r w:rsidRPr="00D10773">
              <w:rPr>
                <w:rFonts w:ascii="Times New Roman" w:hAnsi="Times New Roman" w:cs="Times New Roman" w:hint="eastAsia"/>
              </w:rPr>
              <w:t>(ICEM16)</w:t>
            </w:r>
            <w:r>
              <w:rPr>
                <w:rFonts w:hint="eastAsia"/>
              </w:rPr>
              <w:t>做口头报告。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月，受国际著名学者</w:t>
            </w:r>
            <w:r>
              <w:rPr>
                <w:rFonts w:hint="eastAsia"/>
              </w:rPr>
              <w:t xml:space="preserve">E.C. </w:t>
            </w:r>
            <w:proofErr w:type="spellStart"/>
            <w:r>
              <w:rPr>
                <w:rFonts w:hint="eastAsia"/>
              </w:rPr>
              <w:t>Aifantis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教授邀请，赴亚里士多德大学做短期学术交流，并做题为“</w:t>
            </w:r>
            <w:r w:rsidRPr="00B33A91">
              <w:rPr>
                <w:rFonts w:hint="eastAsia"/>
              </w:rPr>
              <w:t xml:space="preserve">Size Effects in Torsion of </w:t>
            </w:r>
            <w:proofErr w:type="spellStart"/>
            <w:r w:rsidRPr="00B33A91">
              <w:rPr>
                <w:rFonts w:hint="eastAsia"/>
              </w:rPr>
              <w:t>Microwires</w:t>
            </w:r>
            <w:proofErr w:type="spellEnd"/>
            <w:r>
              <w:rPr>
                <w:rFonts w:hint="eastAsia"/>
              </w:rPr>
              <w:t>”的邀请报告。</w:t>
            </w:r>
          </w:p>
          <w:p w:rsidR="00396F1D" w:rsidRPr="00396F1D" w:rsidRDefault="00023123" w:rsidP="000E4CDF">
            <w:pPr>
              <w:spacing w:line="300" w:lineRule="auto"/>
              <w:ind w:firstLineChars="200" w:firstLine="480"/>
              <w:rPr>
                <w:rFonts w:ascii="Courier" w:hAnsi="Courier" w:cs="Courier"/>
                <w:kern w:val="0"/>
              </w:rPr>
            </w:pPr>
            <w:r w:rsidRPr="00B33A91">
              <w:rPr>
                <w:rFonts w:hint="eastAsia"/>
              </w:rPr>
              <w:t>刘大彪</w:t>
            </w:r>
            <w:r>
              <w:rPr>
                <w:rFonts w:hint="eastAsia"/>
              </w:rPr>
              <w:t>博士</w:t>
            </w:r>
            <w:r w:rsidRPr="00B33A91">
              <w:rPr>
                <w:rFonts w:hint="eastAsia"/>
              </w:rPr>
              <w:t>是我</w:t>
            </w:r>
            <w:r>
              <w:rPr>
                <w:rFonts w:hint="eastAsia"/>
              </w:rPr>
              <w:t>们</w:t>
            </w:r>
            <w:r w:rsidRPr="00B33A91">
              <w:rPr>
                <w:rFonts w:hint="eastAsia"/>
              </w:rPr>
              <w:t>近年来遇到的优秀</w:t>
            </w:r>
            <w:r>
              <w:rPr>
                <w:rFonts w:hint="eastAsia"/>
              </w:rPr>
              <w:t>青年学者</w:t>
            </w:r>
            <w:r w:rsidRPr="00B33A91">
              <w:rPr>
                <w:rFonts w:hint="eastAsia"/>
              </w:rPr>
              <w:t>之一，</w:t>
            </w:r>
            <w:r>
              <w:rPr>
                <w:rFonts w:hint="eastAsia"/>
              </w:rPr>
              <w:t>他不仅</w:t>
            </w:r>
            <w:r w:rsidRPr="00B33A91">
              <w:rPr>
                <w:rFonts w:hint="eastAsia"/>
              </w:rPr>
              <w:t>具有</w:t>
            </w:r>
            <w:r>
              <w:rPr>
                <w:rFonts w:hint="eastAsia"/>
              </w:rPr>
              <w:t>开发</w:t>
            </w:r>
            <w:r w:rsidRPr="00B33A91">
              <w:rPr>
                <w:rFonts w:hint="eastAsia"/>
              </w:rPr>
              <w:t>实验</w:t>
            </w:r>
            <w:r>
              <w:rPr>
                <w:rFonts w:hint="eastAsia"/>
              </w:rPr>
              <w:t>装置的创新设计</w:t>
            </w:r>
            <w:r w:rsidRPr="00B33A91">
              <w:rPr>
                <w:rFonts w:hint="eastAsia"/>
              </w:rPr>
              <w:t>能力</w:t>
            </w:r>
            <w:r>
              <w:rPr>
                <w:rFonts w:hint="eastAsia"/>
              </w:rPr>
              <w:t>，还具有强的</w:t>
            </w:r>
            <w:r w:rsidRPr="00B33A91">
              <w:rPr>
                <w:rFonts w:hint="eastAsia"/>
              </w:rPr>
              <w:t>理论分析能力</w:t>
            </w:r>
            <w:r>
              <w:rPr>
                <w:rFonts w:hint="eastAsia"/>
              </w:rPr>
              <w:t>，是一个</w:t>
            </w:r>
            <w:r w:rsidRPr="00B33A91">
              <w:rPr>
                <w:rFonts w:hint="eastAsia"/>
              </w:rPr>
              <w:t>发展</w:t>
            </w:r>
            <w:r>
              <w:rPr>
                <w:rFonts w:hint="eastAsia"/>
              </w:rPr>
              <w:t>全面、</w:t>
            </w:r>
            <w:r w:rsidRPr="00B33A91">
              <w:rPr>
                <w:rFonts w:hint="eastAsia"/>
              </w:rPr>
              <w:t>潜力</w:t>
            </w:r>
            <w:r>
              <w:rPr>
                <w:rFonts w:hint="eastAsia"/>
              </w:rPr>
              <w:t>巨大</w:t>
            </w:r>
            <w:r w:rsidRPr="00B33A91">
              <w:rPr>
                <w:rFonts w:hint="eastAsia"/>
              </w:rPr>
              <w:t>的青年科技人才。</w:t>
            </w:r>
            <w:r>
              <w:rPr>
                <w:rFonts w:hint="eastAsia"/>
              </w:rPr>
              <w:t>因此，我们同意并大力推荐刘大彪博士进入</w:t>
            </w:r>
            <w:r w:rsidRPr="00233625">
              <w:rPr>
                <w:rFonts w:hint="eastAsia"/>
              </w:rPr>
              <w:t>“青年人才托举工程”项目</w:t>
            </w:r>
            <w:r>
              <w:rPr>
                <w:rFonts w:hint="eastAsia"/>
              </w:rPr>
              <w:t>，充分依托中国力学学会优势资源，促进其快速成长，尽快成为在国际学术界有一定影响力的青年学术带头人。</w:t>
            </w:r>
          </w:p>
        </w:tc>
      </w:tr>
    </w:tbl>
    <w:p w:rsidR="003E5FD8" w:rsidRPr="00396F1D" w:rsidRDefault="003E5FD8" w:rsidP="00396F1D">
      <w:pPr>
        <w:widowControl/>
        <w:autoSpaceDE w:val="0"/>
        <w:autoSpaceDN w:val="0"/>
        <w:adjustRightInd w:val="0"/>
        <w:spacing w:after="240"/>
        <w:jc w:val="left"/>
      </w:pPr>
      <w:bookmarkStart w:id="0" w:name="_GoBack"/>
      <w:bookmarkEnd w:id="0"/>
    </w:p>
    <w:sectPr w:rsidR="003E5FD8" w:rsidRPr="00396F1D" w:rsidSect="002F401A">
      <w:pgSz w:w="12240" w:h="15840"/>
      <w:pgMar w:top="1418" w:right="1797" w:bottom="1418" w:left="1797" w:header="720" w:footer="720" w:gutter="0"/>
      <w:cols w:space="720"/>
      <w:noEndnote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4E" w:rsidRDefault="0049144E" w:rsidP="00D034F7">
      <w:r>
        <w:separator/>
      </w:r>
    </w:p>
  </w:endnote>
  <w:endnote w:type="continuationSeparator" w:id="0">
    <w:p w:rsidR="0049144E" w:rsidRDefault="0049144E" w:rsidP="00D0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4E" w:rsidRDefault="0049144E" w:rsidP="00D034F7">
      <w:r>
        <w:separator/>
      </w:r>
    </w:p>
  </w:footnote>
  <w:footnote w:type="continuationSeparator" w:id="0">
    <w:p w:rsidR="0049144E" w:rsidRDefault="0049144E" w:rsidP="00D0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C25"/>
    <w:multiLevelType w:val="hybridMultilevel"/>
    <w:tmpl w:val="FDF406CE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9A"/>
    <w:rsid w:val="00023123"/>
    <w:rsid w:val="000271A7"/>
    <w:rsid w:val="00036A92"/>
    <w:rsid w:val="00093CD7"/>
    <w:rsid w:val="000E35C6"/>
    <w:rsid w:val="000E4CDF"/>
    <w:rsid w:val="00127BCF"/>
    <w:rsid w:val="00150540"/>
    <w:rsid w:val="0015180E"/>
    <w:rsid w:val="001606E7"/>
    <w:rsid w:val="00181BCB"/>
    <w:rsid w:val="00254F0D"/>
    <w:rsid w:val="002759E8"/>
    <w:rsid w:val="00287927"/>
    <w:rsid w:val="002A3D2C"/>
    <w:rsid w:val="002F401A"/>
    <w:rsid w:val="002F6634"/>
    <w:rsid w:val="00315F4F"/>
    <w:rsid w:val="00383CA1"/>
    <w:rsid w:val="00396F1D"/>
    <w:rsid w:val="003A4049"/>
    <w:rsid w:val="003E5FD8"/>
    <w:rsid w:val="00413A39"/>
    <w:rsid w:val="00416307"/>
    <w:rsid w:val="00453115"/>
    <w:rsid w:val="0049144E"/>
    <w:rsid w:val="00493529"/>
    <w:rsid w:val="004B581E"/>
    <w:rsid w:val="00501834"/>
    <w:rsid w:val="0050540B"/>
    <w:rsid w:val="005977AD"/>
    <w:rsid w:val="005F59FC"/>
    <w:rsid w:val="00654EC5"/>
    <w:rsid w:val="00671F7C"/>
    <w:rsid w:val="00705537"/>
    <w:rsid w:val="007346E1"/>
    <w:rsid w:val="0074523B"/>
    <w:rsid w:val="00760D55"/>
    <w:rsid w:val="007A7307"/>
    <w:rsid w:val="007F6295"/>
    <w:rsid w:val="00860C4F"/>
    <w:rsid w:val="008D40AF"/>
    <w:rsid w:val="008E4A54"/>
    <w:rsid w:val="008F4522"/>
    <w:rsid w:val="009110F1"/>
    <w:rsid w:val="00916ECE"/>
    <w:rsid w:val="009420B8"/>
    <w:rsid w:val="009573E5"/>
    <w:rsid w:val="00994F64"/>
    <w:rsid w:val="009B4A52"/>
    <w:rsid w:val="009D78A5"/>
    <w:rsid w:val="009E791F"/>
    <w:rsid w:val="00A13005"/>
    <w:rsid w:val="00A4205A"/>
    <w:rsid w:val="00A81E1A"/>
    <w:rsid w:val="00AD56EF"/>
    <w:rsid w:val="00B56D0D"/>
    <w:rsid w:val="00B7472E"/>
    <w:rsid w:val="00BC2C76"/>
    <w:rsid w:val="00BE2738"/>
    <w:rsid w:val="00C156C9"/>
    <w:rsid w:val="00C969B8"/>
    <w:rsid w:val="00CB55EC"/>
    <w:rsid w:val="00CB6CD3"/>
    <w:rsid w:val="00CD384A"/>
    <w:rsid w:val="00CF3B96"/>
    <w:rsid w:val="00D034F7"/>
    <w:rsid w:val="00D10773"/>
    <w:rsid w:val="00D13BCF"/>
    <w:rsid w:val="00D3199A"/>
    <w:rsid w:val="00D363C6"/>
    <w:rsid w:val="00D53907"/>
    <w:rsid w:val="00D56693"/>
    <w:rsid w:val="00D631CA"/>
    <w:rsid w:val="00D96FA1"/>
    <w:rsid w:val="00DB3C6A"/>
    <w:rsid w:val="00E20D5E"/>
    <w:rsid w:val="00E26340"/>
    <w:rsid w:val="00E363AD"/>
    <w:rsid w:val="00E3747D"/>
    <w:rsid w:val="00E70B03"/>
    <w:rsid w:val="00E9514D"/>
    <w:rsid w:val="00ED1676"/>
    <w:rsid w:val="00EF2043"/>
    <w:rsid w:val="00F0622F"/>
    <w:rsid w:val="00F42F69"/>
    <w:rsid w:val="00F82AF1"/>
    <w:rsid w:val="00F85C50"/>
    <w:rsid w:val="00F8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5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6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9A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9A"/>
    <w:rPr>
      <w:rFonts w:ascii="Heiti SC Light" w:eastAsia="Heiti SC 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6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0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34F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0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34F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72E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C969B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69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5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6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9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9A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9A"/>
    <w:rPr>
      <w:rFonts w:ascii="Heiti SC Light" w:eastAsia="Heiti SC 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56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1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03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34F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D03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34F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72E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C969B8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69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8F124E-42F3-4652-9323-DF57DE7A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 郭</dc:creator>
  <cp:lastModifiedBy>dell</cp:lastModifiedBy>
  <cp:revision>2</cp:revision>
  <cp:lastPrinted>2015-12-04T04:34:00Z</cp:lastPrinted>
  <dcterms:created xsi:type="dcterms:W3CDTF">2017-01-03T07:26:00Z</dcterms:created>
  <dcterms:modified xsi:type="dcterms:W3CDTF">2017-01-03T07:26:00Z</dcterms:modified>
</cp:coreProperties>
</file>